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6E" w:rsidRDefault="00B3186E" w:rsidP="00B3186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9B4116">
        <w:rPr>
          <w:rFonts w:ascii="Times New Roman" w:hAnsi="Times New Roman"/>
          <w:sz w:val="28"/>
          <w:szCs w:val="28"/>
        </w:rPr>
        <w:t>УТВЕРЖДЕНА</w:t>
      </w:r>
    </w:p>
    <w:p w:rsidR="00B3186E" w:rsidRPr="009B4116" w:rsidRDefault="00B3186E" w:rsidP="00B3186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8"/>
          <w:szCs w:val="28"/>
        </w:rPr>
      </w:pPr>
    </w:p>
    <w:p w:rsidR="00B3186E" w:rsidRDefault="00B3186E" w:rsidP="00B3186E">
      <w:pPr>
        <w:widowControl w:val="0"/>
        <w:autoSpaceDE w:val="0"/>
        <w:autoSpaceDN w:val="0"/>
        <w:adjustRightInd w:val="0"/>
        <w:spacing w:after="0" w:line="240" w:lineRule="exact"/>
        <w:ind w:left="4956"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B4116">
        <w:rPr>
          <w:rFonts w:ascii="Times New Roman" w:hAnsi="Times New Roman"/>
          <w:sz w:val="28"/>
          <w:szCs w:val="28"/>
        </w:rPr>
        <w:t>остановлением</w:t>
      </w:r>
      <w:proofErr w:type="gramEnd"/>
    </w:p>
    <w:p w:rsidR="00B3186E" w:rsidRPr="009B4116" w:rsidRDefault="00B3186E" w:rsidP="00B3186E">
      <w:pPr>
        <w:widowControl w:val="0"/>
        <w:autoSpaceDE w:val="0"/>
        <w:autoSpaceDN w:val="0"/>
        <w:adjustRightInd w:val="0"/>
        <w:spacing w:after="0" w:line="240" w:lineRule="exact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Громковского сельского поселения</w:t>
      </w:r>
      <w:r w:rsidR="00515260">
        <w:rPr>
          <w:rFonts w:ascii="Times New Roman" w:hAnsi="Times New Roman"/>
          <w:sz w:val="28"/>
          <w:szCs w:val="28"/>
        </w:rPr>
        <w:t xml:space="preserve"> Руднянского муниципального района</w:t>
      </w:r>
    </w:p>
    <w:p w:rsidR="00B3186E" w:rsidRDefault="00B3186E" w:rsidP="00B3186E">
      <w:pPr>
        <w:widowControl w:val="0"/>
        <w:autoSpaceDE w:val="0"/>
        <w:autoSpaceDN w:val="0"/>
        <w:adjustRightInd w:val="0"/>
        <w:spacing w:after="0" w:line="240" w:lineRule="exact"/>
        <w:ind w:left="4956" w:firstLine="709"/>
        <w:jc w:val="right"/>
        <w:rPr>
          <w:rFonts w:ascii="Times New Roman" w:hAnsi="Times New Roman"/>
          <w:sz w:val="28"/>
          <w:szCs w:val="28"/>
        </w:rPr>
      </w:pPr>
      <w:r w:rsidRPr="009B4116">
        <w:rPr>
          <w:rFonts w:ascii="Times New Roman" w:hAnsi="Times New Roman"/>
          <w:sz w:val="28"/>
          <w:szCs w:val="28"/>
        </w:rPr>
        <w:t>Волгоградской области</w:t>
      </w:r>
    </w:p>
    <w:p w:rsidR="00B3186E" w:rsidRDefault="00B3186E" w:rsidP="00B3186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186E" w:rsidRPr="009B4116" w:rsidRDefault="00E26C54" w:rsidP="00B3186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01</w:t>
      </w:r>
      <w:r w:rsidR="00B31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B318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B3186E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</w:t>
      </w:r>
      <w:r w:rsidR="00B3186E" w:rsidRPr="009B4116">
        <w:rPr>
          <w:rFonts w:ascii="Times New Roman" w:hAnsi="Times New Roman"/>
          <w:sz w:val="28"/>
          <w:szCs w:val="28"/>
        </w:rPr>
        <w:t xml:space="preserve">  </w:t>
      </w:r>
    </w:p>
    <w:p w:rsidR="00BE7C05" w:rsidRDefault="00BE7C05" w:rsidP="00BE7C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</w:t>
      </w:r>
    </w:p>
    <w:p w:rsidR="00BE7C05" w:rsidRPr="00BE7C05" w:rsidRDefault="00BE7C05" w:rsidP="00BE7C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"Развитие транспортной системы и обеспечение безопасности дорожного движения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Громковском сельском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поселении</w:t>
      </w:r>
      <w:r w:rsidR="005152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92"/>
        <w:gridCol w:w="5746"/>
      </w:tblGrid>
      <w:tr w:rsidR="00002CCC" w:rsidRPr="00BE7C05" w:rsidTr="00002CCC">
        <w:trPr>
          <w:trHeight w:val="15"/>
        </w:trPr>
        <w:tc>
          <w:tcPr>
            <w:tcW w:w="3217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Громковского сельского поселения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«Благоустройство» Громковского сельского поселения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"Совершенствование и развитие сети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Громковском сельском поселении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51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подпрограмма "Повышение безопасности дорожного движения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Громковском сельском поселении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области"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современной и эффективной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Громковском сельском поселении</w:t>
            </w:r>
            <w:r w:rsidR="00515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Волгоградской области;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избежание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смертности в результате дорожно-транспортных происшествий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Громковского сельского поселения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515260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Волгоградской области;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создание условий для формирования единой дорожной сети, круглогодично доступной для населения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515260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предотвращение дорожно-транспортных происшествий, вероятность гибели людей в которых наиболее высока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программы, их значения на последний год реализации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протяженность сети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515260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прирост протяженности сети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Громковского сельского поселения</w:t>
            </w:r>
            <w:r w:rsidR="00515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 в результате строительства новых автомобильных дорог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прирост протяженности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515260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прирост протяженности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515260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доля протяженности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="00515260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515260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 -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число лиц, погибших в дорожно-транспортных происшествиях, -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002CCC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proofErr w:type="gramEnd"/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реализуется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Default="00BE7C05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составит 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и источникам финансирования: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а) средства федерального бюджета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20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б) средства областного бюджета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20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в) средства местного бюджета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1041,5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756,4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901,4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26C54" w:rsidRPr="00BE7C05" w:rsidRDefault="00E26C54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1301,7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002CCC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 строительство</w:t>
            </w:r>
            <w:proofErr w:type="gramEnd"/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(реконструкция)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 автомобильных дорог общего п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ользования местного значения;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повышение безопасности дорожного движения,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избежание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смертности в дорожно-транспортных происшествиях </w:t>
            </w:r>
          </w:p>
        </w:tc>
      </w:tr>
    </w:tbl>
    <w:p w:rsidR="00002CCC" w:rsidRDefault="00002CCC" w:rsidP="00002CCC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002CCC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002CCC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Pr="00801107" w:rsidRDefault="00BE7C05" w:rsidP="00801107">
      <w:pPr>
        <w:pStyle w:val="a3"/>
        <w:numPr>
          <w:ilvl w:val="0"/>
          <w:numId w:val="1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Общая характеристика сферы реализации </w:t>
      </w:r>
    </w:p>
    <w:p w:rsidR="00BE7C05" w:rsidRPr="00801107" w:rsidRDefault="00002CCC" w:rsidP="00801107">
      <w:pPr>
        <w:pStyle w:val="a3"/>
        <w:shd w:val="clear" w:color="auto" w:fill="E9ECF1"/>
        <w:spacing w:after="225" w:line="240" w:lineRule="auto"/>
        <w:ind w:left="-76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proofErr w:type="gramEnd"/>
      <w:r w:rsidR="00BE7C05" w:rsidRP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002CCC" w:rsidRDefault="00002CCC" w:rsidP="00002C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 подготовлена с учетом роли транспорта в решении приоритетных задач социально-экономического развития Волгоградской области на период до 2025 года и учитывает реализацию мероприятий, направленных на выполнение поручений Президента Российской Федерации от 22 декабря 2012 года N Пр-3410 и Правительства Российской Федерации от 28 декабря 2012 года N ДМ-П13-8043 в части обеспечения удвоения объемов строительства (реконструкции) автомобильных дорог общего пользования регионального или межмуниципального, а также местного значения в период 2013 - 2022 годов по сравнению с 2003 - 2012 годами (далее именуется - удвоение объемов строительства дорог).</w:t>
      </w:r>
    </w:p>
    <w:p w:rsidR="00A23DBA" w:rsidRDefault="00BE7C05" w:rsidP="008C76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В настоящее время недостаточное развитие транспортной инфраструктуры является сдерживающим фактором в социально-экономическом развитии 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сеть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автомобильных дорог общего пользования местного значения составляет около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23,2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километров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Постоянный рост интенсивности движения по автомобильным дорогам и длительное недофинансирование дорожного хозяйства привели к тому, что большинство дорог имеют высокую степень износа и нуждаются в реконструкции.</w:t>
      </w:r>
    </w:p>
    <w:p w:rsidR="00D84F51" w:rsidRDefault="00BE7C05" w:rsidP="00002C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Анализ отдельных аспектов несоответствия транспортной системы потребностям социально-экономического развития 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показывает, что они не являются проблемами отдельных видов транспорта, а носят комплексный характер. Существующие ограничения связаны с отсутствием единой транспортной системы. Целесообразность решения этой проблемы с использованием программно-целевого метода управления определяется следующими факторами: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комплексный характер проблемы, обусловленный сложной структурой транспорта, объединяющей в единую систему отдельные виды транспорта, и его ролью в обеспечении условий для экономического роста, повышения качества жизни населения;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го) государства в их реализации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Реализация комплекса мероприятий 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сопряжена со следующими рисками:</w:t>
      </w:r>
    </w:p>
    <w:p w:rsidR="00BE7C05" w:rsidRDefault="00BE7C05" w:rsidP="00002C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финансовые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недостаточность бюджетных средств и высокая стоимость заемных ресурсов, отсутствие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из средств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вышестоящих бюджетов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В целях минимизации рисков в процессе реализации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предусматривается: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осуществление эффективного управления;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контроль за соблюдением поставщиками и подрядчиками антимонопольного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законодательства;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формирование требований к подрядчикам по уровню квалификации персонала;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мониторинг выполнения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регулярный анализ реализации мероприятий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разработка дополнительных мероприятий.</w:t>
      </w:r>
    </w:p>
    <w:p w:rsidR="00D84F51" w:rsidRPr="00BE7C05" w:rsidRDefault="00D84F51" w:rsidP="00002C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Цели, задачи, сроки и этапы реализации</w:t>
      </w:r>
    </w:p>
    <w:p w:rsidR="00BE7C05" w:rsidRPr="00BE7C05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Целями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развитие современной и эффективной транспортной инфраструктуры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избежание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смертности в результате ДТП.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     Для достижения цели по развитию современной и эффективной транспортной инфраструктуры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515260" w:rsidRPr="00515260">
        <w:rPr>
          <w:rFonts w:ascii="Times New Roman" w:hAnsi="Times New Roman"/>
          <w:sz w:val="28"/>
          <w:szCs w:val="28"/>
        </w:rPr>
        <w:t xml:space="preserve">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необходимо решить следующие задачи: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развитие автомобильных дорог общего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 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Громковского сельского поселения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создание условий для формирования единой дорожной сети, круглогодично доступной для населения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515260" w:rsidRPr="00515260">
        <w:rPr>
          <w:rFonts w:ascii="Times New Roman" w:hAnsi="Times New Roman"/>
          <w:sz w:val="28"/>
          <w:szCs w:val="28"/>
        </w:rPr>
        <w:t xml:space="preserve">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D84F51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Для достижения цели по </w:t>
      </w:r>
      <w:proofErr w:type="spellStart"/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избежанию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смертности в результате ДТП необходимо решить задачу по предотвращению ДТП, вероятность гибели людей в которых наиболее высока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обеспечить уличное освещение дорог общего пользования местного значения Громковского сельского поселения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Программа реализуется в 201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</w:t>
      </w:r>
      <w:r w:rsidR="00E26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 в один этап.</w:t>
      </w:r>
    </w:p>
    <w:p w:rsidR="00D84F51" w:rsidRPr="00BE7C05" w:rsidRDefault="00D84F51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Default="00BE7C05" w:rsidP="00D84F51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Целевые показатели достижения целей и решения задач, </w:t>
      </w:r>
    </w:p>
    <w:p w:rsidR="00801107" w:rsidRDefault="00BE7C05" w:rsidP="00D84F51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ожидаемые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конечные результаты реализации </w:t>
      </w:r>
    </w:p>
    <w:p w:rsidR="00BE7C05" w:rsidRPr="00BE7C05" w:rsidRDefault="00D84F51" w:rsidP="00D84F51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proofErr w:type="gramEnd"/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D84F51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целевых показателей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рограммы приведен в приложении 1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     Целевыми показателями в рамках задачи по развитию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515260" w:rsidRPr="00515260">
        <w:rPr>
          <w:rFonts w:ascii="Times New Roman" w:hAnsi="Times New Roman"/>
          <w:sz w:val="28"/>
          <w:szCs w:val="28"/>
        </w:rPr>
        <w:t xml:space="preserve">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D84F51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протяженность построенных (реконструированных)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 -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километра;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доля протяженности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 -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100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84F51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Целевым показателем в рамках задачи по предотвращению ДТП, вероятность гибели людей в которых наиболее высока, является показатель "Число лиц, погибших в ДТП, -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человек".</w:t>
      </w:r>
    </w:p>
    <w:p w:rsidR="00D84F51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Методики расчета целевых показателей приведены в третьих разделах соответствующих подпрограмм.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Основными ожидаемыми конечными результатами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являются:</w:t>
      </w:r>
    </w:p>
    <w:p w:rsidR="00D84F51" w:rsidRDefault="00BE7C05" w:rsidP="008C76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формирование и развитие сети автомобильных дорог, в том числе: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строительство (реконструкция)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километров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прирост протяженности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значения, соответствующих нормативным требованиям к транспортно-эксплуатационным показателям, на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 процентов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ежегодно;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обеспечение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сельских населенных пунктов постоянной круглогодичной связью с сетью автомобильных дорог общего пользования по дорогам с твердым покрытием;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строительство (реконструкция)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километра автомобильных дорог 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proofErr w:type="gramStart"/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повышение безопасности дорожного движения, в том числе снижение уровня смертности в ДТП до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Оценка эффективности реализации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будет осуществляться в соответствии с </w:t>
      </w:r>
      <w:hyperlink r:id="rId5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6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Экономическая эффективность реализации мероприятий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выражается в создании транспортной инфраструктуры и системы транспортных коммуникаций, а также в прям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ой выгоде пользователей дорог, в виде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улучшения дорожных условий.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Социальная эффективность реализации мероприятий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выражается в повышении удобства и безопасности сообщения, сокращении времени пребывания в пути, снижении потерь от ДТП, сокращении экологического ущерба от воздействия автотранспорта на окружающую среду.</w:t>
      </w:r>
    </w:p>
    <w:p w:rsidR="00801107" w:rsidRPr="00BE7C05" w:rsidRDefault="0080110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Обобщенная характеристика основных </w:t>
      </w:r>
    </w:p>
    <w:p w:rsidR="00BE7C05" w:rsidRPr="00BE7C05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80110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Достижение целей и решение задач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обеспечивается путем реализации ряда мероприятий.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Включенные в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программу мероприятия сгруппированы в подпрограммы по отраслевому и функциональному признакам с учетом их функциональной однородности, взаимосвязанности и рационального управления реализацией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программы.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 включает в себя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две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подпрограммы: подпрограмму "Совершенствование и развитие сети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Громковском сельском поселении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 и подпрограмму "Повышение безопасности дорожного движения в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Громковском сельском поселении</w:t>
      </w:r>
      <w:r w:rsidR="00515260" w:rsidRPr="00515260">
        <w:rPr>
          <w:rFonts w:ascii="Times New Roman" w:hAnsi="Times New Roman"/>
          <w:sz w:val="28"/>
          <w:szCs w:val="28"/>
        </w:rPr>
        <w:t xml:space="preserve">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Волгоградской области".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Перечень основных мероприятий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представлен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     Основными мероприятиями подпрограммы "Совершенствование и развитие сети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Громковском сельском поселении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области"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капитальный ремонт, ремонт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содержание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строительство и реконструкция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значения;</w:t>
      </w:r>
    </w:p>
    <w:p w:rsidR="0080110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Основными мероприятиями подпрограммы "Повышение безопасности дорожного движения в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Громковском сельском поселении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области"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повышение безопасности дорожного движения в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Громковском сельского поселении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обеспечение безопасного участия детей в дорожном движении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01107" w:rsidRDefault="00801107" w:rsidP="008011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уличного освещения дорог общего пользования местного значения;</w:t>
      </w:r>
    </w:p>
    <w:p w:rsidR="00BE7C05" w:rsidRDefault="00801107" w:rsidP="008011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своевременной расчистки от снега и профилирования дорог общего пользования местного значения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Детализация основных мероприятий отражена в четвертых разделах соответствующих подпрограмм.</w:t>
      </w:r>
    </w:p>
    <w:p w:rsidR="00801107" w:rsidRPr="00BE7C05" w:rsidRDefault="00801107" w:rsidP="008011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Прогноз сводных показателей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E7C05" w:rsidRPr="00BE7C05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заданий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реализации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18238B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реализации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предусматривается оказание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(выполнение работ)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6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казённым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«Благоустройство» Громковского сельского поселения Руднянского муниципального района Волгоградской области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18238B" w:rsidRDefault="00BE7C05" w:rsidP="0018238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Обоснование объема финансовых ресурсов, </w:t>
      </w:r>
    </w:p>
    <w:p w:rsidR="00BE7C05" w:rsidRPr="00BE7C05" w:rsidRDefault="00BE7C05" w:rsidP="0018238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необходимых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18238B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предполагается привлечение финансирования из федерального, областного и местных бюджетов.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     Ресурсное обеспечение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за счет средств, привлеченных из различных источников финансирования, с распределением по главным распорядителям средств областного бюджета приведено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238B" w:rsidRPr="00BE7C05" w:rsidRDefault="0018238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18238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Механизмы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18238B" w:rsidRDefault="0018238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 реализуется в соответствии с </w:t>
      </w:r>
      <w:hyperlink r:id="rId7" w:history="1">
        <w:r w:rsidR="00BE7C05"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8" w:history="1">
        <w:r w:rsidR="00BE7C05"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Ответственным исполнителем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Громковского сельского поселения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Соисполнителем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E26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«Благоустройство» Громковского сельского полселения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Механизм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строится на принципах партнерства, четкого разграничения полномочий и ответственности всех исполнителей.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Ответственный исполнитель и соисполнитель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организуют и проводят отбор исполнителей работ по реализации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Громковского сельского поселения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ответственный 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осуществляет: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планирование реализации основных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в том числе контроль соответствия отдельных мероприятий требованиям и содержанию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обеспечение согласованности их выполнения;</w:t>
      </w:r>
    </w:p>
    <w:p w:rsidR="00BE7C05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общую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координацию мероприятий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выполняемых в увязке с мероприятиями федеральных программ;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мониторинг эффективности реализации мероприятий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 расходования выделяемых бюджетных средств, подготовку докладов о ходе реализации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 представление их в установленном порядке заинтересованны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органам исполнительной власти.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E7C05" w:rsidRPr="00BE7C05" w:rsidRDefault="00BE7C05" w:rsidP="0018238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Перечень имущества, создаваемого (приобретаемого) в ходе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программы. Сведения о правах на имущество, создаваемое (приобретаемое) в ходе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имущества, создаваемого (приобретаемого) в рамках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формируется и корректируется ежегодно с учетом перечня планируемых к строительству объектов дорожного хозяйства.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Имущество, созданное (приобретаемое)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реализации программы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собственностью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области.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Pr="00BE7C05" w:rsidRDefault="00477E7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238B" w:rsidRDefault="0018238B" w:rsidP="001823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ПОДПРОГРАММА </w:t>
      </w:r>
    </w:p>
    <w:p w:rsidR="0018238B" w:rsidRPr="00BE7C05" w:rsidRDefault="0018238B" w:rsidP="001823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"Совершенствование и развитие сети автомобильных дорог общего пользования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Громковском сельском поселении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</w:t>
      </w:r>
    </w:p>
    <w:p w:rsidR="00BE7C05" w:rsidRPr="00BE7C05" w:rsidRDefault="00BE7C05" w:rsidP="001823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 подпрограммы "Совершенствование и развитие сети автомобильных дорог общего пользования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Громковском сельском поселении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5260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515260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5748"/>
      </w:tblGrid>
      <w:tr w:rsidR="007C2525" w:rsidRPr="00BE7C05" w:rsidTr="007C2525">
        <w:trPr>
          <w:trHeight w:val="15"/>
        </w:trPr>
        <w:tc>
          <w:tcPr>
            <w:tcW w:w="3215" w:type="dxa"/>
            <w:hideMark/>
          </w:tcPr>
          <w:p w:rsidR="007C2525" w:rsidRPr="00BE7C05" w:rsidRDefault="007C252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hideMark/>
          </w:tcPr>
          <w:p w:rsidR="007C2525" w:rsidRPr="00BE7C05" w:rsidRDefault="007C252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Громковского сельского поселения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современной и эффективной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="0081333B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81333B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протяженности автомобильных дорог 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Громковского сельского поселения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333B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81333B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области, соответствующих нормативным требованиям транспортно-эксплуатационных показателей;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создание условий для формирования единой дорожной сети, круглогодично доступной для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="0081333B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8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покрытием,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построенных и реконструированных автомобильных дорог общего пользования местного значения -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реализуется в 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C54" w:rsidRDefault="007C2525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финансирования подпрограммы составит 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2240,5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и источникам финансирования: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а) средства федерального бюджета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2018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2019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26C54" w:rsidRDefault="00E26C54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7C252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б) средства областного бюджета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C252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7C252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="007C252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2019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26C54" w:rsidRDefault="00E26C54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7C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в) средства местного бюджета</w:t>
            </w:r>
            <w:r w:rsidR="007C252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C252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2240,5</w:t>
            </w:r>
            <w:r w:rsidR="007C252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="007C252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623,5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2019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258,4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487,3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2525" w:rsidRPr="00BE7C05" w:rsidRDefault="00E26C54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871,3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(реконструкция)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общего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пользования местного значения</w:t>
            </w:r>
          </w:p>
        </w:tc>
      </w:tr>
    </w:tbl>
    <w:p w:rsidR="00BE7C05" w:rsidRPr="00BE7C05" w:rsidRDefault="00BE7C05" w:rsidP="007C2525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Общая характеристика сферы реализации подпрограммы</w:t>
      </w:r>
    </w:p>
    <w:p w:rsidR="007C252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разработана с учетом поручений Президента Российской Федерации от 22 декабря 2012 года N Пр-3410 и Правительства Российской Федерации от 28 декабря 2012 года N ДМ-П13-8043 в части обеспечения удвоения объемов строительства дорог.</w:t>
      </w:r>
    </w:p>
    <w:p w:rsidR="007C252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Основная сеть автомобильных дорог общего пользования с твердым покрытием регионального или межмуниципального значения Волгоградской области была сформирована в 60 - 80 годы прошлого столетия. В настоящее время </w:t>
      </w:r>
      <w:r w:rsidR="007C2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большая часть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автомобильных дорог не отвечают нормативным требованиям. Высокая степень износа и неудовлетворительное состояние автомобильных дорог - наиболее острая проблема дорожной отрасли. Из-за несоответствия уровня развития и транспортно-эксплуатационного состояния дорожной сети экономика и население </w:t>
      </w:r>
      <w:r w:rsidR="007C2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несут значительные потери.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Состояние сети автомобильных дорог определяется своевременностью, полнотой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качеством выполнения работ по содержанию, ремонту, капитальному ремонту и напрямую зависит от объемов финансирования и стратегии распределения финансовых ресурсов в условиях их ограниченных объемов.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участков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недоремонта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капитального ремонта.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К наиболее актуальным проблемам дорожного комплекса </w:t>
      </w:r>
      <w:r w:rsidR="007C2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относятся: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недостаточный уровень развития сети автомобильных дорог в сельской местности, который ведет к увеличению заброшенных территорий, замедляет темпы социально-</w:t>
      </w:r>
      <w:r w:rsidR="007C2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экономического развития поселения;</w:t>
      </w:r>
    </w:p>
    <w:p w:rsidR="00BE7C05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Реализация комплекса мероприятий подпрограммы сопряжена со следующими рисками: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содержания автомобильных дорог общего пользования;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отсутствие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подпрограммы из средств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вышестоящих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бюджетов;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недобросовестные действия поставщиков, исполнителей, подрядчиков по государственным и муниципальным контрактам, заключаемым в рамках выполнения подпрограммы;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возможные изменения налогового законодательства Российской Федерации, которые могут привести к ухудшению финансово-экономического положения инвесторов и подрядных организаций, что негативно скажется на инвестиционной привлекательности дорожно-транспортного комплекса.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В целях минимизации рисков в процессе реализации подпрограммы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предусматривается: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осуществление эффективного управления;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мониторинг выполнения подпрограммы, регулярный анализ реализации мероприятий подпрограммы;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разработка дополнительных мероприятий.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По итогам реализации подпрограммы в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Громковском сельском поселении</w:t>
      </w:r>
      <w:r w:rsidR="0081333B" w:rsidRPr="0081333B">
        <w:rPr>
          <w:rFonts w:ascii="Times New Roman" w:hAnsi="Times New Roman"/>
          <w:sz w:val="28"/>
          <w:szCs w:val="28"/>
        </w:rPr>
        <w:t xml:space="preserve">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 планируется достижение следующего социально-экономического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эффекта: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создание объектов транспортной инфраструктуры;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опасности возникновения ДТП на автомобильных дорогах;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улучшение автомобильного сообщения в сельской местности, создание более комфортных условий жизни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жителей населенных пунктов.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E7C05" w:rsidRPr="00BE7C05" w:rsidRDefault="00BE7C05" w:rsidP="00AD75A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Цели, задачи, сроки и этапы реализации подпрограммы</w:t>
      </w:r>
    </w:p>
    <w:p w:rsidR="00AD75A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Важнейшие цели развития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 заключаются в создании наиболее благоприятных условий проживания населения и обеспечении устойчивого развития территории, поэтому поставленные в подпрограмме задачи по развитию сети автомобильных дорог прежде всего связаны с приоритетами социально-экономического и транспортного развития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Подпрограмма разработана для достижения следующей цели - развитие современной и эффективной транспортной инфраструктуры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Для достижения цели необходимо решить следующие задачи: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создание условий для формирования единой дорожной сети, круглогодично доступной для населения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81333B" w:rsidRPr="0081333B">
        <w:rPr>
          <w:rFonts w:ascii="Times New Roman" w:hAnsi="Times New Roman"/>
          <w:sz w:val="28"/>
          <w:szCs w:val="28"/>
        </w:rPr>
        <w:t xml:space="preserve">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области, путем строительства автомобильных дорог общего пользования с твердым покрытием, соединяющих сельские населенные пункты с дорогами общего пользования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что будет способствовать ускорению социально-экономического развития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и улучшению автомобильного сообщения в сельской местности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Подпрограмма реализуется в 201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</w:t>
      </w:r>
      <w:r w:rsidR="00E26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 в один этап.</w:t>
      </w:r>
    </w:p>
    <w:p w:rsidR="00AD75A7" w:rsidRPr="00BE7C05" w:rsidRDefault="00AD75A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75A7" w:rsidRPr="00AD75A7" w:rsidRDefault="00BE7C05" w:rsidP="00AD75A7">
      <w:pPr>
        <w:pStyle w:val="a3"/>
        <w:numPr>
          <w:ilvl w:val="0"/>
          <w:numId w:val="2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Целевые показатели достижения целей и решения задач,</w:t>
      </w:r>
    </w:p>
    <w:p w:rsidR="00BE7C05" w:rsidRPr="00AD75A7" w:rsidRDefault="00BE7C05" w:rsidP="00AD75A7">
      <w:pPr>
        <w:pStyle w:val="a3"/>
        <w:shd w:val="clear" w:color="auto" w:fill="E9ECF1"/>
        <w:spacing w:after="225" w:line="240" w:lineRule="auto"/>
        <w:ind w:left="-76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ожидаемые</w:t>
      </w:r>
      <w:proofErr w:type="gramEnd"/>
      <w:r w:rsidRP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конечные результаты реализации подпрограммы</w:t>
      </w:r>
    </w:p>
    <w:p w:rsidR="002777F3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целевых показателей подпрограммы приведен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     Целевыми показателями в рамках задачи по созданию условий для формирования единой дорожной сети, круглогодично доступной для населения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</w:t>
      </w:r>
      <w:r w:rsidR="002777F3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области, 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увеличение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покрытием, - на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единиц;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протяженность построенных и реконструированных автомобильных дорог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777F3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площадь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приведенных в нормативное состояние автомобильных дорог общего пользования местного значения -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кв. метров.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Оценка эффективности реализации подпрограммы производится ежегодно в соответствии с </w:t>
      </w:r>
      <w:hyperlink r:id="rId9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10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777F3" w:rsidRPr="00BE7C05" w:rsidRDefault="002777F3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2777F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Обобщенная характеристика основных мероприятий подпрограммы</w:t>
      </w:r>
    </w:p>
    <w:p w:rsidR="00BE7C05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основных мероприятий подпрограммы представлен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В рамках решения задач подпрограммы предусматриваются следующие основные мероприятия: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4.1. Основное мероприятие "Капитальный ремонт, ремонт автомобильных дорог общего пользования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</w:t>
      </w:r>
      <w:proofErr w:type="gramStart"/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Основное мероприятие "Содержание автомобильных дорог общего пользования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значения".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Основное мероприятие "Строительство и реконструкция автомобильных дорог общего пользования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значения", которое включает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строительство и реконструкция автомобильных дорог общего пользования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строительство автомобильных дорог общего пользования с твердым покрытием, обеспечивающих связь сельских населенных пунктов с автомобильными дорогами общего пользовани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E7C05" w:rsidRPr="00BE7C05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Прогноз сводных показателей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заданий в рамках реализации подпрограммы</w:t>
      </w:r>
    </w:p>
    <w:p w:rsidR="004D3F97" w:rsidRDefault="004D3F97" w:rsidP="004D3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предусматривается оказание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(выполнение работ)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6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казённым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«Благоустройство» Громковского сельского поселения Руднянского муниципального района Волгоградской области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D3F97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Обоснование объема финансовых ресурсов,</w:t>
      </w:r>
    </w:p>
    <w:p w:rsidR="00BE7C05" w:rsidRPr="00BE7C05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реализации подпрограммы</w:t>
      </w:r>
    </w:p>
    <w:p w:rsidR="004D3F9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реализации подпрограммы предполагается привлечение финансирования из федерального, областного и местных бюджетов.</w:t>
      </w:r>
    </w:p>
    <w:p w:rsidR="00BE7C05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Финансирование мероприятий осуществляется в пределах объема дорожного фонда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области.     Ресурсное обеспечение подпрограммы за счет средств, привлеченных из различных источников финансирования, с распределением по главным распорядителям средств областного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приведено в приложении 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</w:p>
    <w:p w:rsidR="00BE7C05" w:rsidRPr="00BE7C05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7. Механизмы реализации подпрограммы</w:t>
      </w:r>
    </w:p>
    <w:p w:rsidR="004D3F9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подпрограммы осуществляется на основе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контрактов на поставку товаров, выполнение работ, оказание услуг, заключенных в соответствии с законодательством о размещении заказов на поставки товаров, выполнение работ, оказание услуг для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муниципальных нужд.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Механизм реализации подпрограммы представляет собой скоординированные по срокам и направлениям действия исполнителей, конкретные мероприятия, ведущие к достижению намеченной цели.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Контроль за реализацией подпрограммы осуществляется в соответствии с </w:t>
      </w:r>
      <w:hyperlink r:id="rId11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12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D3F97" w:rsidRPr="00BE7C05" w:rsidRDefault="004D3F97" w:rsidP="004D3F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Перечень имущества, создаваемого (приобретаемого) в ходе реализации подпрограммы.</w:t>
      </w:r>
    </w:p>
    <w:p w:rsidR="00BE7C05" w:rsidRPr="00BE7C05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правах на имущество, создаваемое (приобретаемое) в ходе реализации подпрограммы</w:t>
      </w: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имущества, создаваемого (приобретаемого) в рамках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формируется и корректируется ежегодно с учетом перечня планируемых к строительству объектов дорожного хозяйства.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Имущество, созданное (приобретаемое)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реализации подпрограммы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собственностью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области.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612A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A63" w:rsidRDefault="00612A63" w:rsidP="00612A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ПОДПРОГРАММА</w:t>
      </w:r>
    </w:p>
    <w:p w:rsidR="00BE7C05" w:rsidRPr="00BE7C05" w:rsidRDefault="00BE7C05" w:rsidP="00612A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"Повышение безопасности дорожного движения в </w:t>
      </w:r>
      <w:r w:rsidR="00612A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Громковском сельском поселении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2A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</w:t>
      </w:r>
    </w:p>
    <w:p w:rsidR="00BE7C05" w:rsidRPr="00BE7C05" w:rsidRDefault="00BE7C05" w:rsidP="009C18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подпрограммы "Повышение безопасности дорожного движения в </w:t>
      </w:r>
      <w:r w:rsidR="00612A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Громковском сельском поселении</w:t>
      </w:r>
      <w:r w:rsidR="00612A63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92"/>
        <w:gridCol w:w="5745"/>
      </w:tblGrid>
      <w:tr w:rsidR="00BE7C05" w:rsidRPr="00BE7C05" w:rsidTr="009C18B4">
        <w:trPr>
          <w:trHeight w:val="15"/>
        </w:trPr>
        <w:tc>
          <w:tcPr>
            <w:tcW w:w="3218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9C18B4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Громковского сельского поселения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E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9C18B4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«Благоустройство» Громковского сельского поселения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смертности в результате ДТП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ДТП, вероятность гибели людей в которых наиболее высока;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формирование у детей навыков безопасного поведения на дорогах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1C72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погибших в ДТП, -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социальный риск (число лиц, погибших в ДТП, на 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человек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-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транспортный риск (число лиц, погибших в ДТП, на 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транспортных средств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число детей, погибших в ДТП, -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реализуется в 201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C54" w:rsidRDefault="00BE7C05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финансирования подпрограммы составит </w:t>
            </w:r>
            <w:r w:rsidR="00E2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1660,5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и источникам финансирования: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средства федерального бюджета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018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2019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26C54" w:rsidRDefault="00E26C54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б) средства областного бюджета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018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2019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E7C05" w:rsidRDefault="00E26C54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в) средства местного бюджета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1660,5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018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418,0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2019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398,0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gramStart"/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414,1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26C54" w:rsidRPr="00BE7C05" w:rsidRDefault="00E26C54" w:rsidP="00E26C5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430,4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повышение безопасности дорожного движения, в том числе: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снижение социального и транспортного риска;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улучшение ситуации, связанной с аварийностью на автомобильных дорогах общего пользования регионального или межмуниципального и местного значения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Громковского сельского поселения</w:t>
            </w:r>
            <w:r w:rsidR="00813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33B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Волгоградской области;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развитие системы предупреждения опасного поведения участников дорожного движения;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развитие системы организации движения транспортных средств и пешеходов;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повышение 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дорожных условий;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повышение уровня безопасного участия детей в дорожном движении</w:t>
            </w:r>
          </w:p>
          <w:p w:rsidR="009C18B4" w:rsidRDefault="009C18B4" w:rsidP="009C18B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E7C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обеспечение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уличного освещения дорог общего пользования местного значения;</w:t>
            </w:r>
          </w:p>
          <w:p w:rsidR="009C18B4" w:rsidRPr="00BE7C05" w:rsidRDefault="009C18B4" w:rsidP="009C18B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г)</w:t>
            </w:r>
            <w:r w:rsidRPr="00BE7C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обеспечение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своевременной расчистки от снега и профилирования дорог общего пользования местного значения</w:t>
            </w:r>
          </w:p>
        </w:tc>
      </w:tr>
    </w:tbl>
    <w:p w:rsidR="009C18B4" w:rsidRDefault="009C18B4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6C54" w:rsidRDefault="00E26C54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6C54" w:rsidRDefault="00E26C54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33B" w:rsidRDefault="0081333B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 Общая характеристика сферы реализации подпрограммы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безопасности дорожного движения является одной из важных социально-экономических и демографических проблем современности.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Аварийность на дорогах и ее последствия наносят большой экономический и демографический ущерб.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В соответствии с </w:t>
      </w:r>
      <w:hyperlink r:id="rId13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10 декабря 1995 года N 196-ФЗ "О безопасности дорожного движения"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одними из основных принципов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 и программно-целевой подход к деятельности по обеспечению безопасности дорожного движения.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В Послании Президента Российской Федерации Владимира Путина Федеральному Собранию Российской Федерации от 12 декабря 2012 г. в рамках реализации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демографической политики внедрение Правительством Российской Федерации программ повышения безопасности на дорогах определено одним из методов сбережения здоровья населения.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     Анализ ДТП по причинам возникновения показывает, что за последние годы выросло число ДТП из-за неудовлетворительного состояния </w:t>
      </w:r>
      <w:r w:rsid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уличного освещения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улиц и дорог, которое в свою очередь связано, с одной стороны, с накопленным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недоремонтом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другой стороны, с интенсивным использованием улично-дорожной сети. Выявление очагов аварийности и активные ремонтные работы по ликвидации причин ДТП также приведут к снижению этого показателя.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Также в последнее время выросло число ДТП из-за нарушения </w:t>
      </w:r>
      <w:hyperlink r:id="rId14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правил дорожного </w:t>
        </w:r>
        <w:proofErr w:type="spellStart"/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движения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водителями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состоянии алкогольного опьянения, что требует увеличения плотности полицейского контроля на дорогах.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     Возможные риски в ходе реализации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подпрограммы: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макроэкономические - затягивание экономического кризиса на длительный срок (сжатие финансовых рынков, рост стоимости заимствований, снижение доходов населения), рост стоимости работ и материалов, неблагоприятные колебания курса валют;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ресурсные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нехватка квалифицированных кадров на рынке, отсутствие надежных поставщиков и подрядчиков (некачественные проектно-изыскательские и строительно-монтажные работы, срыв сроков), недоступность технологий или оборудования ввиду санкций, сокращение поставщиков и подрядчиков и усиление их переговорной позиции (в том числе из-за консолидации игроков);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-экономические - связаны с недостаточным либо несвоевременным финансированием мероприятий за счет средств областного бюджета, недобросовестными действиями поставщиков, исполнителей, подрядчиков по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государственным и муниципальным контрактам, заключаемым в рамках выполнения подпрограммы.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Также в подпрограмме выделяется риск, связанный с ухудшением транспортной дисциплины участников дорожного движения.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В целях минимизации рисков в процессе реализации подпрограммы предусматривается: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осуществление эффективного управления;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контроль за соблюдением поставщиками и подрядчиками антимонопольного законодательства;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формирование требований к подрядчикам по уровню квалификации персонала;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мониторинг выполнения подпрограммы, регулярный анализ реализации мероприятий подпрограммы;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разработка дополнительных мероприятий.</w:t>
      </w:r>
    </w:p>
    <w:p w:rsidR="009C18B4" w:rsidRPr="00BE7C05" w:rsidRDefault="009C18B4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Цели, задачи, сроки и этапы реализации подпрограммы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подпрограммы является сокращение смертности в результате ДТП.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Цель программы способствует достижению снижения смертности населения в трудоспособном возрасте, являющегося важным стратегическим ориентиром демографической политики, - одного из основных приоритетных направлений </w:t>
      </w:r>
      <w:hyperlink r:id="rId15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Стратегии социально-экономического развития Волгоградской области до 2025 года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утвержденной </w:t>
      </w:r>
      <w:hyperlink r:id="rId16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 Волгоградской области от 21 ноября 2008 года N 1778-ОД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Для достижения цели по сокращению смертности в результате ДТП необходимо решить следующие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задачи: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предотвращение ДТП, вероятность гибели людей в которых наиболее высока;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формирование у детей навыков безопасного поведения на дорогах.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Программа реализуется в 201</w:t>
      </w:r>
      <w:r w:rsid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</w:t>
      </w:r>
      <w:r w:rsid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 в один этап.</w:t>
      </w:r>
    </w:p>
    <w:p w:rsidR="009C18B4" w:rsidRPr="00BE7C05" w:rsidRDefault="009C18B4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18B4" w:rsidRPr="009C18B4" w:rsidRDefault="00BE7C05" w:rsidP="009C18B4">
      <w:pPr>
        <w:pStyle w:val="a3"/>
        <w:numPr>
          <w:ilvl w:val="0"/>
          <w:numId w:val="1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Целевые показатели достижения целей</w:t>
      </w:r>
    </w:p>
    <w:p w:rsidR="009C18B4" w:rsidRDefault="00BE7C05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задач, ожидаемые конечные</w:t>
      </w:r>
    </w:p>
    <w:p w:rsidR="00BE7C05" w:rsidRPr="009C18B4" w:rsidRDefault="00BE7C05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</w:t>
      </w:r>
      <w:proofErr w:type="gramEnd"/>
      <w:r w:rsidRP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подпрограммы</w:t>
      </w:r>
    </w:p>
    <w:p w:rsidR="009C18B4" w:rsidRDefault="001C7205" w:rsidP="001C72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елевыми показателями </w:t>
      </w:r>
      <w:proofErr w:type="gramStart"/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определены: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лиц, погибших в ДТП,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риск (число лиц, погибших в ДТП, на </w:t>
      </w:r>
      <w:r w:rsidR="009C18B4">
        <w:rPr>
          <w:rFonts w:ascii="Times New Roman" w:eastAsia="Times New Roman" w:hAnsi="Times New Roman" w:cs="Times New Roman"/>
          <w:sz w:val="28"/>
          <w:szCs w:val="28"/>
          <w:lang w:eastAsia="ru-RU"/>
        </w:rPr>
        <w:t>100 человек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риск (число лиц, погибших в ДТП, на </w:t>
      </w:r>
      <w:r w:rsidR="009C18B4">
        <w:rPr>
          <w:rFonts w:ascii="Times New Roman" w:eastAsia="Times New Roman" w:hAnsi="Times New Roman" w:cs="Times New Roman"/>
          <w:sz w:val="28"/>
          <w:szCs w:val="28"/>
          <w:lang w:eastAsia="ru-RU"/>
        </w:rPr>
        <w:t>100 транспортных средств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9C18B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детей, погибших в ДТП,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BB3" w:rsidRDefault="00BE7C05" w:rsidP="009C18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Перечень целевых показателей подпрограммы и их значений приведен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По итогам реализации подпрограммы будут достигнуты следующие основные ожид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аемые конечные </w:t>
      </w:r>
      <w:proofErr w:type="gramStart"/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результаты: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повышение безопасности дорожно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движения, в том числе: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социальн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и транспортного риска;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улучшение ситуации, связанной с аварийностью на автомобильных дорогах общего пользования регионального или межмуниципального и местного значения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области;</w:t>
      </w:r>
    </w:p>
    <w:p w:rsidR="00BE7C05" w:rsidRDefault="00BE7C05" w:rsidP="009C18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системы предупреждения опасного поведения учас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тников дорожного движения;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системы организации движения транспортных средств и пешеходов;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повышение безо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пасности дорожных условий;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повышение уровня безопасного участия детей в дорожном движении.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Эффективность реализации подпрограммы заключается в сохранении жизни участникам дорожного движения и предотвращении социально-экономического и демографического ущерба от ДТП. Эффективность оценивается исходя из соответствия достигнутых результатов поставленной цели и значениям целевых показателей подпрограммы.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Оценка эффективности реализации подпрограммы производится ежегодно в соответствии с </w:t>
      </w:r>
      <w:hyperlink r:id="rId17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18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84BB3" w:rsidRPr="00BE7C05" w:rsidRDefault="00E84BB3" w:rsidP="009C18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Обобщенная характеристика основных мероприятий подпрограммы</w:t>
      </w:r>
    </w:p>
    <w:p w:rsidR="00BE7C05" w:rsidRDefault="00BE7C05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основных мероприятий подпрог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раммы представлен в приложении 2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мероприятиями подпрограммы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повышение безопасности дорожного движения в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безопасного участия детей в дорожном движении.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Основное мероприятие "Повышение безопасности дорожного движения в Волгоградской области" предполагает реализацию комплекса мер, направленных на устранение и снижение основных факторов, негативно влияющих на поведение участников дорожного движения, создание на автомобильных дорогах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 пунктов весового контроля транспортных средств, строительство и реконструкцию дорожных ограждений, объектов улично-дорожной сети, прилегающих к образовательным организациям, светофорных объектов, устройство искусственного освещения, создание систем маршрутного ориентирования, устранение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нерегулируемых пешеходных переходов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84BB3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уличного освещения дорог общего пользования местного значения, </w:t>
      </w:r>
      <w:r w:rsidR="00E84BB3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своевременной расчистки от снега и профилирования дорог общего пользования местного значения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Основное мероприятие "Обеспечение безопасного участия детей в дорожном движении" предполагает проведение пропагандистских и профилактических мероприятий, направленных на обучение детей навыкам безопасного поведения на дорогах (конкурсы-фестивали юных инспекторов движения "Безопасное колесо", профильные смены активистов отрядов юных инспекторов движения, чемпионаты юношеских автошкол по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автомногоборью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конкурсы образовательных организаций по профилактике детского дорожно-транспортного травматизма, участие во всероссийских конкурсах по безопасности дорожного движения).</w:t>
      </w:r>
    </w:p>
    <w:p w:rsidR="001C7205" w:rsidRPr="00BE7C05" w:rsidRDefault="001C7205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4BB3" w:rsidRPr="00E84BB3" w:rsidRDefault="00BE7C05" w:rsidP="00E84BB3">
      <w:pPr>
        <w:pStyle w:val="a3"/>
        <w:numPr>
          <w:ilvl w:val="0"/>
          <w:numId w:val="3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 сводных показателей </w:t>
      </w:r>
      <w:r w:rsidR="00E84BB3" w:rsidRP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E7C05" w:rsidRPr="00E84BB3" w:rsidRDefault="00BE7C05" w:rsidP="00E84BB3">
      <w:pPr>
        <w:pStyle w:val="a3"/>
        <w:shd w:val="clear" w:color="auto" w:fill="E9ECF1"/>
        <w:spacing w:after="225" w:line="240" w:lineRule="auto"/>
        <w:ind w:left="-76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заданий</w:t>
      </w:r>
      <w:proofErr w:type="gramEnd"/>
      <w:r w:rsidRP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реализации подпрограммы</w:t>
      </w:r>
    </w:p>
    <w:p w:rsidR="00E84BB3" w:rsidRDefault="00E84BB3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предусматривается оказание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(выполнение работ)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6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казённым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«Благоустройство» Громковского сельского поселения Руднянского муниципального района Волгоградской области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E84BB3" w:rsidRDefault="00E84BB3" w:rsidP="00BE7C05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4BB3" w:rsidRDefault="00E84BB3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Обоснование объема финансовых ресурсов,</w:t>
      </w:r>
    </w:p>
    <w:p w:rsidR="00BE7C05" w:rsidRPr="00BE7C05" w:rsidRDefault="00BE7C05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реализации подпрограммы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Финансирование мероприятий подпрограммы осуществляется за счет средств дорожного фонда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Необходимые объемы финансирования мероприятий подпрограммы определены в соответствии с проектной документацией и с учетом объектов-аналогов.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Ресурсное обеспечение подпрограммы за счет средств, привлеченных из различных источников финансирования, с распределением по главным распорядителям средств областного бюджета приведено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</w:p>
    <w:p w:rsidR="00E84BB3" w:rsidRPr="00BE7C05" w:rsidRDefault="00E84BB3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Механизмы реализации подпрограммы</w:t>
      </w:r>
    </w:p>
    <w:p w:rsidR="00E84BB3" w:rsidRDefault="00E84BB3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Механизм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строится на принципах партнерства, четкого разграничения полномочий и ответственности всех исполнителей.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Ответственный исполнитель и соисполнитель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организуют и проводят отбор исполнителей работ по реализации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Администрация Громковского сельского поселения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ответственный 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осуществляет: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планирование реализации основных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в том числе контроль соответствия отдельных мероприятий требованиям и содержанию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обеспечение согласованности их выполнения;</w:t>
      </w:r>
    </w:p>
    <w:p w:rsidR="00E84BB3" w:rsidRPr="00BE7C05" w:rsidRDefault="00E84BB3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общую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координацию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выполняемых в увязке с мероприятиями федеральных программ;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мониторинг эффективности реализации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 расходования выделяемых бюджетных средств, подготовку докладов о ходе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 представление их в установленном порядке заинтересованны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органам исполнительной власти.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E7C05" w:rsidRPr="00BE7C05" w:rsidRDefault="00BE7C05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p w:rsidR="00E84BB3" w:rsidRDefault="00E84BB3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имущества, создаваемого (приобретаемого) в рамках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формируется и корректируется ежегодно с учетом перечня планируемых к строительству объектов дорожного хозяйства.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Имущество, созданное (приобретаемое)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реализации подпрограммы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собственностью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="0081333B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="0081333B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области.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BB0EC5">
        <w:rPr>
          <w:rFonts w:ascii="Times New Roman" w:hAnsi="Times New Roman"/>
          <w:color w:val="22272F"/>
          <w:shd w:val="clear" w:color="auto" w:fill="FFFFFF"/>
        </w:rPr>
        <w:lastRenderedPageBreak/>
        <w:t>Приложение 1</w:t>
      </w:r>
      <w:r w:rsidRPr="00BB0EC5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к </w:t>
      </w:r>
      <w:hyperlink r:id="rId19" w:anchor="/document/48543906/entry/1000" w:history="1">
        <w:r w:rsidRPr="00B3186E">
          <w:rPr>
            <w:rStyle w:val="a6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3186E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Развитие транспортной системы и </w:t>
      </w:r>
    </w:p>
    <w:p w:rsidR="00B3186E" w:rsidRP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proofErr w:type="gramStart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обеспечение</w:t>
      </w:r>
      <w:proofErr w:type="gramEnd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безопасности дорожного движения в 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B3186E" w:rsidRPr="00B3186E" w:rsidRDefault="00B3186E" w:rsidP="00B3186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сельско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поселени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и</w:t>
      </w:r>
      <w:r w:rsidR="0081333B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Руднянского муниципального района</w:t>
      </w:r>
      <w:r w:rsidRPr="00B3186E">
        <w:rPr>
          <w:rFonts w:ascii="Times New Roman" w:hAnsi="Times New Roman"/>
          <w:color w:val="22272F"/>
        </w:rPr>
        <w:br/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Волгоградской</w:t>
      </w:r>
      <w:r w:rsidRPr="00B3186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</w:p>
    <w:p w:rsidR="00B3186E" w:rsidRDefault="00B3186E" w:rsidP="00B3186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3186E" w:rsidRPr="00477E7B" w:rsidRDefault="00B3186E" w:rsidP="00477E7B">
      <w:pPr>
        <w:pStyle w:val="a8"/>
        <w:rPr>
          <w:rFonts w:ascii="Times New Roman" w:hAnsi="Times New Roman"/>
          <w:b/>
          <w:sz w:val="28"/>
          <w:szCs w:val="28"/>
        </w:rPr>
      </w:pPr>
      <w:r w:rsidRPr="00477E7B">
        <w:rPr>
          <w:rFonts w:ascii="Times New Roman" w:hAnsi="Times New Roman"/>
          <w:b/>
          <w:sz w:val="28"/>
          <w:szCs w:val="28"/>
        </w:rPr>
        <w:t>Перечень</w:t>
      </w:r>
      <w:r w:rsidRPr="00477E7B">
        <w:rPr>
          <w:rFonts w:ascii="Times New Roman" w:hAnsi="Times New Roman"/>
          <w:b/>
          <w:sz w:val="28"/>
          <w:szCs w:val="28"/>
        </w:rPr>
        <w:br/>
        <w:t>целевых показателей муниципальной программы "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 xml:space="preserve"> Развитие транспортной системы и обеспечение безопасности дорожного движения </w:t>
      </w:r>
      <w:proofErr w:type="gramStart"/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>в  Громковском</w:t>
      </w:r>
      <w:proofErr w:type="gramEnd"/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 xml:space="preserve"> сельском поселении </w:t>
      </w:r>
      <w:r w:rsidR="0081333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 xml:space="preserve">Руднянского муниципального района 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>Волгоградской</w:t>
      </w:r>
      <w:r w:rsidR="00477E7B" w:rsidRPr="00477E7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 области</w:t>
      </w:r>
      <w:r w:rsidR="00477E7B" w:rsidRPr="00477E7B">
        <w:rPr>
          <w:rFonts w:ascii="Times New Roman" w:hAnsi="Times New Roman"/>
          <w:b/>
          <w:sz w:val="28"/>
          <w:szCs w:val="28"/>
        </w:rPr>
        <w:t xml:space="preserve"> </w:t>
      </w:r>
      <w:r w:rsidRPr="00477E7B">
        <w:rPr>
          <w:rFonts w:ascii="Times New Roman" w:hAnsi="Times New Roman"/>
          <w:b/>
          <w:sz w:val="28"/>
          <w:szCs w:val="28"/>
        </w:rPr>
        <w:t>"</w:t>
      </w:r>
    </w:p>
    <w:p w:rsidR="00B3186E" w:rsidRPr="00F1383F" w:rsidRDefault="00B3186E" w:rsidP="00B318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449"/>
        <w:gridCol w:w="1299"/>
        <w:gridCol w:w="17"/>
        <w:gridCol w:w="995"/>
        <w:gridCol w:w="990"/>
        <w:gridCol w:w="990"/>
        <w:gridCol w:w="990"/>
        <w:gridCol w:w="880"/>
      </w:tblGrid>
      <w:tr w:rsidR="00B3186E" w:rsidRPr="00F1383F" w:rsidTr="00477E7B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N</w:t>
            </w:r>
            <w:r w:rsidRPr="00F1383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3186E" w:rsidRPr="00F1383F" w:rsidTr="00477E7B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E26C54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</w:t>
            </w:r>
            <w:r w:rsidR="00E26C54">
              <w:rPr>
                <w:rFonts w:ascii="Times New Roman" w:hAnsi="Times New Roman"/>
              </w:rPr>
              <w:t>7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E26C54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</w:t>
            </w:r>
            <w:r w:rsidR="00E26C54">
              <w:rPr>
                <w:rFonts w:ascii="Times New Roman" w:hAnsi="Times New Roman"/>
              </w:rPr>
              <w:t>8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E26C54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</w:t>
            </w:r>
            <w:r w:rsidR="00E26C54">
              <w:rPr>
                <w:rFonts w:ascii="Times New Roman" w:hAnsi="Times New Roman"/>
              </w:rPr>
              <w:t>9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E26C54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</w:t>
            </w:r>
            <w:r w:rsidR="00E26C54">
              <w:rPr>
                <w:rFonts w:ascii="Times New Roman" w:hAnsi="Times New Roman"/>
              </w:rPr>
              <w:t>20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E26C54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</w:t>
            </w:r>
            <w:r w:rsidR="00E26C54">
              <w:rPr>
                <w:rFonts w:ascii="Times New Roman" w:hAnsi="Times New Roman"/>
              </w:rPr>
              <w:t>1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</w:t>
            </w:r>
            <w:r w:rsidRPr="00477E7B">
              <w:rPr>
                <w:rFonts w:ascii="Times New Roman" w:hAnsi="Times New Roman"/>
              </w:rPr>
              <w:t>программа "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 Развитие транспортной системы и обеспечение безопасности дорожного движения </w:t>
            </w:r>
            <w:proofErr w:type="gramStart"/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>в  Громковском</w:t>
            </w:r>
            <w:proofErr w:type="gramEnd"/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 сельском поселении </w:t>
            </w:r>
            <w:r w:rsidR="0081333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Руднянского муниципального района 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>Волгоградской</w:t>
            </w:r>
            <w:r w:rsidRPr="00477E7B">
              <w:rPr>
                <w:rFonts w:ascii="Times New Roman" w:hAnsi="Times New Roman"/>
                <w:color w:val="22272F"/>
                <w:shd w:val="clear" w:color="auto" w:fill="FFFFFF"/>
              </w:rPr>
              <w:t> области</w:t>
            </w:r>
            <w:r w:rsidRPr="00477E7B">
              <w:rPr>
                <w:rFonts w:ascii="Times New Roman" w:hAnsi="Times New Roman"/>
              </w:rPr>
              <w:t xml:space="preserve"> "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477E7B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77E7B">
              <w:rPr>
                <w:rFonts w:ascii="Times New Roman" w:hAnsi="Times New Roman" w:cs="Times New Roman"/>
              </w:rPr>
              <w:t>протяженность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сети автомобильных дорог местного значения на территории Громковского сельского поселения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 w:rsidRPr="0081333B">
              <w:rPr>
                <w:rFonts w:ascii="Times New Roman" w:hAnsi="Times New Roman" w:cs="Times New Roman"/>
              </w:rPr>
              <w:t xml:space="preserve"> </w:t>
            </w:r>
            <w:r w:rsidRPr="0081333B">
              <w:rPr>
                <w:rFonts w:ascii="Times New Roman" w:hAnsi="Times New Roman" w:cs="Times New Roman"/>
              </w:rPr>
              <w:t>Волгоградской области</w:t>
            </w:r>
            <w:r w:rsidRPr="00477E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километра</w:t>
            </w:r>
            <w:proofErr w:type="gram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325E5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77E7B">
              <w:rPr>
                <w:rFonts w:ascii="Times New Roman" w:hAnsi="Times New Roman" w:cs="Times New Roman"/>
              </w:rPr>
              <w:t>прирост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протяженности сети автомобильных дорог местного значения на территории Громковского сельского поселения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 w:rsidRPr="00477E7B">
              <w:rPr>
                <w:rFonts w:ascii="Times New Roman" w:hAnsi="Times New Roman" w:cs="Times New Roman"/>
              </w:rPr>
              <w:t xml:space="preserve"> </w:t>
            </w:r>
            <w:r w:rsidRPr="00477E7B">
              <w:rPr>
                <w:rFonts w:ascii="Times New Roman" w:hAnsi="Times New Roman" w:cs="Times New Roman"/>
              </w:rPr>
              <w:t xml:space="preserve">Волгоградской области в результате строительства новых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километра</w:t>
            </w:r>
            <w:proofErr w:type="gram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tabs>
                <w:tab w:val="left" w:pos="245"/>
                <w:tab w:val="center" w:pos="39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77E7B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325E5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77E7B">
              <w:rPr>
                <w:rFonts w:ascii="Times New Roman" w:hAnsi="Times New Roman" w:cs="Times New Roman"/>
              </w:rPr>
              <w:t>прирост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протяженности автомобильных дорог местного значения на территории Громковского сельского поселения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 w:rsidRPr="00477E7B">
              <w:rPr>
                <w:rFonts w:ascii="Times New Roman" w:hAnsi="Times New Roman" w:cs="Times New Roman"/>
              </w:rPr>
              <w:t xml:space="preserve"> </w:t>
            </w:r>
            <w:r w:rsidRPr="00477E7B">
              <w:rPr>
                <w:rFonts w:ascii="Times New Roman" w:hAnsi="Times New Roman" w:cs="Times New Roman"/>
              </w:rPr>
              <w:t xml:space="preserve">Волгоградской области, соответствующих нормативным требованиям к транспортно-эксплуатационным показателям, в результате </w:t>
            </w:r>
            <w:r w:rsidRPr="00477E7B">
              <w:rPr>
                <w:rFonts w:ascii="Times New Roman" w:hAnsi="Times New Roman" w:cs="Times New Roman"/>
              </w:rPr>
              <w:lastRenderedPageBreak/>
              <w:t xml:space="preserve">реконструкции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километра</w:t>
            </w:r>
            <w:proofErr w:type="gramEnd"/>
          </w:p>
          <w:p w:rsidR="00B3186E" w:rsidRPr="00477E7B" w:rsidRDefault="00477E7B" w:rsidP="00477E7B">
            <w:pPr>
              <w:tabs>
                <w:tab w:val="left" w:pos="622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7E7B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77E7B">
              <w:rPr>
                <w:rFonts w:ascii="Times New Roman" w:hAnsi="Times New Roman" w:cs="Times New Roman"/>
              </w:rPr>
              <w:t>прирост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протяженности автомобильных дорог местного значения на территории Громковского сельского поселения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 w:rsidRPr="00477E7B">
              <w:rPr>
                <w:rFonts w:ascii="Times New Roman" w:hAnsi="Times New Roman" w:cs="Times New Roman"/>
              </w:rPr>
              <w:t xml:space="preserve"> </w:t>
            </w:r>
            <w:r w:rsidRPr="00477E7B">
              <w:rPr>
                <w:rFonts w:ascii="Times New Roman" w:hAnsi="Times New Roman" w:cs="Times New Roman"/>
              </w:rPr>
              <w:t xml:space="preserve">Волгоградской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километра</w:t>
            </w:r>
            <w:proofErr w:type="gram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7E7B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77E7B">
              <w:rPr>
                <w:rFonts w:ascii="Times New Roman" w:hAnsi="Times New Roman" w:cs="Times New Roman"/>
              </w:rPr>
              <w:t>доля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протяженности автомобильных дорог местного значения на территории Громковского сельского поселения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 w:rsidRPr="00477E7B">
              <w:rPr>
                <w:rFonts w:ascii="Times New Roman" w:hAnsi="Times New Roman" w:cs="Times New Roman"/>
              </w:rPr>
              <w:t xml:space="preserve"> </w:t>
            </w:r>
            <w:r w:rsidRPr="00477E7B">
              <w:rPr>
                <w:rFonts w:ascii="Times New Roman" w:hAnsi="Times New Roman" w:cs="Times New Roman"/>
              </w:rPr>
              <w:t>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процентов</w:t>
            </w:r>
            <w:proofErr w:type="gram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7E7B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77E7B">
              <w:rPr>
                <w:rFonts w:ascii="Times New Roman" w:hAnsi="Times New Roman" w:cs="Times New Roman"/>
              </w:rPr>
              <w:t>число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лиц, погибших в дорожно-транспортных происшествиях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человек</w:t>
            </w:r>
            <w:proofErr w:type="gram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477E7B" w:rsidRDefault="00E26C54" w:rsidP="00477E7B">
            <w:pPr>
              <w:pStyle w:val="a7"/>
              <w:jc w:val="center"/>
              <w:rPr>
                <w:rFonts w:ascii="Times New Roman" w:hAnsi="Times New Roman"/>
              </w:rPr>
            </w:pPr>
            <w:hyperlink w:anchor="sub_20000" w:history="1">
              <w:r w:rsidR="00B3186E" w:rsidRPr="00477E7B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B3186E" w:rsidRPr="00477E7B">
              <w:rPr>
                <w:rFonts w:ascii="Times New Roman" w:hAnsi="Times New Roman"/>
              </w:rPr>
              <w:t xml:space="preserve"> </w:t>
            </w:r>
            <w:r w:rsidR="00477E7B" w:rsidRPr="00477E7B">
              <w:rPr>
                <w:rFonts w:ascii="Times New Roman" w:hAnsi="Times New Roman"/>
              </w:rPr>
              <w:t>"Совершенствование и развитие сети автомобильных дорог общего пользования в Громковском сельском поселении</w:t>
            </w:r>
            <w:r w:rsidR="0081333B" w:rsidRPr="0081333B">
              <w:rPr>
                <w:rFonts w:ascii="Times New Roman" w:hAnsi="Times New Roman"/>
              </w:rPr>
              <w:t xml:space="preserve">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477E7B" w:rsidRPr="00477E7B">
              <w:rPr>
                <w:rFonts w:ascii="Times New Roman" w:hAnsi="Times New Roman"/>
              </w:rPr>
              <w:t xml:space="preserve"> </w:t>
            </w:r>
            <w:r w:rsidR="00477E7B">
              <w:rPr>
                <w:rFonts w:ascii="Times New Roman" w:hAnsi="Times New Roman"/>
              </w:rPr>
              <w:t>Волгоградской области</w:t>
            </w:r>
            <w:r w:rsidR="00477E7B" w:rsidRPr="00477E7B">
              <w:rPr>
                <w:rFonts w:ascii="Times New Roman" w:hAnsi="Times New Roman"/>
              </w:rPr>
              <w:t>"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3186E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477E7B" w:rsidRDefault="00477E7B" w:rsidP="002E5FF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77E7B">
              <w:rPr>
                <w:rFonts w:ascii="Times New Roman" w:hAnsi="Times New Roman" w:cs="Times New Roman"/>
              </w:rPr>
              <w:t>увеличение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количества сельских населенных пунктов, обеспеченных постоянной круглогодичной связью с сетью автомобильных дорог общего пользования </w:t>
            </w:r>
            <w:r w:rsidR="002E5FFC">
              <w:rPr>
                <w:rFonts w:ascii="Times New Roman" w:hAnsi="Times New Roman" w:cs="Times New Roman"/>
              </w:rPr>
              <w:t>по дорогам с твердым покрытием</w:t>
            </w:r>
            <w:r w:rsidRPr="00477E7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единиц</w:t>
            </w:r>
            <w:proofErr w:type="gram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7E7B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325E5" w:rsidRDefault="00477E7B" w:rsidP="002E5FF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77E7B">
              <w:rPr>
                <w:rFonts w:ascii="Times New Roman" w:hAnsi="Times New Roman" w:cs="Times New Roman"/>
              </w:rPr>
              <w:t>протяженность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построенных и реконструированных автомобильных дорог общег</w:t>
            </w:r>
            <w:r w:rsidR="002E5FFC">
              <w:rPr>
                <w:rFonts w:ascii="Times New Roman" w:hAnsi="Times New Roman" w:cs="Times New Roman"/>
              </w:rPr>
              <w:t>о пользования местного значения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86E" w:rsidRPr="00F1383F" w:rsidTr="00477E7B">
        <w:tc>
          <w:tcPr>
            <w:tcW w:w="10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186E" w:rsidRPr="002E5FFC" w:rsidRDefault="00E26C54" w:rsidP="002E5FFC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hyperlink w:anchor="sub_30000" w:history="1">
              <w:r w:rsidR="00B3186E" w:rsidRPr="00F1383F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B3186E" w:rsidRPr="00F1383F">
              <w:rPr>
                <w:rFonts w:ascii="Times New Roman" w:hAnsi="Times New Roman"/>
              </w:rPr>
              <w:t xml:space="preserve"> </w:t>
            </w:r>
            <w:r w:rsidR="002E5FFC" w:rsidRPr="002E5F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"Повышение безопасности дорожного движения в Громковском сельском поселении </w:t>
            </w:r>
            <w:r w:rsidR="0081333B" w:rsidRPr="0081333B">
              <w:rPr>
                <w:rFonts w:ascii="Times New Roman" w:hAnsi="Times New Roman"/>
                <w:sz w:val="24"/>
                <w:szCs w:val="24"/>
              </w:rPr>
              <w:t>Руднянского муниципального района</w:t>
            </w:r>
            <w:r w:rsidR="0081333B" w:rsidRPr="002E5F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E5FFC" w:rsidRPr="002E5F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Волгоградской области"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3186E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2E5FFC" w:rsidRDefault="002E5FFC" w:rsidP="002E5FF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2E5FFC">
              <w:rPr>
                <w:rFonts w:ascii="Times New Roman" w:hAnsi="Times New Roman" w:cs="Times New Roman"/>
              </w:rPr>
              <w:t>число</w:t>
            </w:r>
            <w:proofErr w:type="gramEnd"/>
            <w:r w:rsidRPr="002E5FFC">
              <w:rPr>
                <w:rFonts w:ascii="Times New Roman" w:hAnsi="Times New Roman" w:cs="Times New Roman"/>
              </w:rPr>
              <w:t xml:space="preserve"> лиц, погибших в ДТП, - 0</w:t>
            </w:r>
            <w:r>
              <w:rPr>
                <w:rFonts w:ascii="Times New Roman" w:hAnsi="Times New Roman" w:cs="Times New Roman"/>
              </w:rPr>
              <w:t xml:space="preserve"> 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человек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2E5FFC">
            <w:pPr>
              <w:pStyle w:val="a7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5FFC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325E5" w:rsidRDefault="002E5FFC" w:rsidP="002E5FF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2E5FFC">
              <w:rPr>
                <w:rFonts w:ascii="Times New Roman" w:hAnsi="Times New Roman" w:cs="Times New Roman"/>
              </w:rPr>
              <w:t>социальный</w:t>
            </w:r>
            <w:proofErr w:type="gramEnd"/>
            <w:r w:rsidRPr="002E5FFC">
              <w:rPr>
                <w:rFonts w:ascii="Times New Roman" w:hAnsi="Times New Roman" w:cs="Times New Roman"/>
              </w:rPr>
              <w:t xml:space="preserve"> риск (число лиц, погибших в ДТП, на 100 человек), - 0</w:t>
            </w:r>
            <w:r>
              <w:rPr>
                <w:rFonts w:ascii="Times New Roman" w:hAnsi="Times New Roman" w:cs="Times New Roman"/>
              </w:rPr>
              <w:t xml:space="preserve"> 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человек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5FFC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2E5FFC" w:rsidRDefault="002E5FFC" w:rsidP="002E5FF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2E5FFC">
              <w:rPr>
                <w:rFonts w:ascii="Times New Roman" w:hAnsi="Times New Roman" w:cs="Times New Roman"/>
              </w:rPr>
              <w:t>транспортный</w:t>
            </w:r>
            <w:proofErr w:type="gramEnd"/>
            <w:r w:rsidRPr="002E5FFC">
              <w:rPr>
                <w:rFonts w:ascii="Times New Roman" w:hAnsi="Times New Roman" w:cs="Times New Roman"/>
              </w:rPr>
              <w:t xml:space="preserve"> риск (число лиц, погибших в ДТП, на 100 транспортных средств) – 0 </w:t>
            </w:r>
            <w:r>
              <w:rPr>
                <w:rFonts w:ascii="Times New Roman" w:hAnsi="Times New Roman" w:cs="Times New Roman"/>
              </w:rPr>
              <w:t>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человек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5FFC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2E5FFC" w:rsidRDefault="002E5FFC" w:rsidP="002E5FF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2E5FFC">
              <w:rPr>
                <w:rFonts w:ascii="Times New Roman" w:hAnsi="Times New Roman" w:cs="Times New Roman"/>
              </w:rPr>
              <w:t>число</w:t>
            </w:r>
            <w:proofErr w:type="gramEnd"/>
            <w:r w:rsidRPr="002E5FFC">
              <w:rPr>
                <w:rFonts w:ascii="Times New Roman" w:hAnsi="Times New Roman" w:cs="Times New Roman"/>
              </w:rPr>
              <w:t xml:space="preserve"> детей, погибших в ДТП, - 0 человек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человек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3186E" w:rsidRPr="00F1383F" w:rsidRDefault="00B3186E" w:rsidP="00B3186E">
      <w:pPr>
        <w:rPr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  <w:bookmarkStart w:id="0" w:name="sub_1200"/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bookmarkStart w:id="1" w:name="_GoBack"/>
      <w:bookmarkEnd w:id="1"/>
      <w:r w:rsidRPr="00F1383F">
        <w:rPr>
          <w:rStyle w:val="a9"/>
          <w:rFonts w:ascii="Times New Roman" w:hAnsi="Times New Roman"/>
        </w:rPr>
        <w:lastRenderedPageBreak/>
        <w:t>Приложение 2</w:t>
      </w:r>
      <w:r w:rsidRPr="00F1383F">
        <w:rPr>
          <w:rStyle w:val="a9"/>
          <w:rFonts w:ascii="Times New Roman" w:hAnsi="Times New Roman"/>
        </w:rPr>
        <w:br/>
      </w:r>
      <w:bookmarkEnd w:id="0"/>
      <w:r w:rsidRPr="00B3186E">
        <w:rPr>
          <w:rFonts w:ascii="Times New Roman" w:hAnsi="Times New Roman"/>
          <w:color w:val="22272F"/>
          <w:shd w:val="clear" w:color="auto" w:fill="FFFFFF"/>
        </w:rPr>
        <w:t>к </w:t>
      </w:r>
      <w:hyperlink r:id="rId20" w:anchor="/document/48543906/entry/1000" w:history="1">
        <w:r w:rsidRPr="00B3186E">
          <w:rPr>
            <w:rStyle w:val="a6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3186E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Развитие транспортной системы и </w:t>
      </w:r>
    </w:p>
    <w:p w:rsidR="00B3186E" w:rsidRP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proofErr w:type="gramStart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обеспечение</w:t>
      </w:r>
      <w:proofErr w:type="gramEnd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безопасности дорожного движения в 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81333B" w:rsidRDefault="00B3186E" w:rsidP="00B3186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сельско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поселени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и</w:t>
      </w:r>
      <w:r w:rsidR="0081333B" w:rsidRPr="0081333B">
        <w:rPr>
          <w:rFonts w:ascii="Times New Roman" w:hAnsi="Times New Roman"/>
          <w:sz w:val="24"/>
          <w:szCs w:val="24"/>
        </w:rPr>
        <w:t xml:space="preserve"> </w:t>
      </w:r>
    </w:p>
    <w:p w:rsidR="00B3186E" w:rsidRPr="00B3186E" w:rsidRDefault="0081333B" w:rsidP="00B3186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1333B">
        <w:rPr>
          <w:rFonts w:ascii="Times New Roman" w:hAnsi="Times New Roman"/>
          <w:sz w:val="24"/>
          <w:szCs w:val="24"/>
        </w:rPr>
        <w:t>Руднянского муниципального района</w:t>
      </w:r>
      <w:r w:rsidR="00B3186E" w:rsidRPr="00B3186E">
        <w:rPr>
          <w:rFonts w:ascii="Times New Roman" w:hAnsi="Times New Roman"/>
          <w:color w:val="22272F"/>
        </w:rPr>
        <w:br/>
      </w:r>
      <w:r w:rsidR="00B3186E" w:rsidRPr="00B3186E">
        <w:rPr>
          <w:rStyle w:val="ac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Волгоградской</w:t>
      </w:r>
      <w:r w:rsidR="00B3186E" w:rsidRPr="00B3186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="00B3186E" w:rsidRPr="00B3186E">
        <w:rPr>
          <w:rFonts w:ascii="Times New Roman" w:hAnsi="Times New Roman"/>
          <w:color w:val="22272F"/>
          <w:shd w:val="clear" w:color="auto" w:fill="FFFFFF"/>
        </w:rPr>
        <w:t>"</w:t>
      </w:r>
    </w:p>
    <w:p w:rsidR="00B3186E" w:rsidRPr="00F1383F" w:rsidRDefault="00B3186E" w:rsidP="00B3186E">
      <w:pPr>
        <w:pStyle w:val="a8"/>
        <w:jc w:val="right"/>
        <w:rPr>
          <w:rFonts w:ascii="Times New Roman" w:hAnsi="Times New Roman"/>
        </w:rPr>
      </w:pPr>
    </w:p>
    <w:p w:rsidR="00477E7B" w:rsidRPr="00477E7B" w:rsidRDefault="00B3186E" w:rsidP="00477E7B">
      <w:pPr>
        <w:pStyle w:val="a8"/>
        <w:rPr>
          <w:rFonts w:ascii="Times New Roman" w:hAnsi="Times New Roman"/>
          <w:b/>
          <w:sz w:val="28"/>
          <w:szCs w:val="28"/>
        </w:rPr>
      </w:pPr>
      <w:r w:rsidRPr="00477E7B">
        <w:rPr>
          <w:rFonts w:ascii="Times New Roman" w:hAnsi="Times New Roman"/>
          <w:b/>
          <w:sz w:val="28"/>
          <w:szCs w:val="28"/>
        </w:rPr>
        <w:t>Перечень</w:t>
      </w:r>
      <w:r w:rsidRPr="00477E7B">
        <w:rPr>
          <w:rFonts w:ascii="Times New Roman" w:hAnsi="Times New Roman"/>
          <w:b/>
          <w:sz w:val="28"/>
          <w:szCs w:val="28"/>
        </w:rPr>
        <w:br/>
        <w:t xml:space="preserve">мероприятий муниципальной программы </w:t>
      </w:r>
      <w:r w:rsidR="00477E7B" w:rsidRPr="00477E7B">
        <w:rPr>
          <w:rFonts w:ascii="Times New Roman" w:hAnsi="Times New Roman"/>
          <w:b/>
          <w:sz w:val="28"/>
          <w:szCs w:val="28"/>
        </w:rPr>
        <w:t>"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 xml:space="preserve"> Развитие транспортной системы и обеспечение безопасности дорожного движения </w:t>
      </w:r>
      <w:proofErr w:type="gramStart"/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>в  Громковском</w:t>
      </w:r>
      <w:proofErr w:type="gramEnd"/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 xml:space="preserve"> сельском поселении</w:t>
      </w:r>
      <w:r w:rsidR="0081333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 xml:space="preserve"> Руднянского муниципального района 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>Волгоградской</w:t>
      </w:r>
      <w:r w:rsidR="00477E7B" w:rsidRPr="00477E7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 области</w:t>
      </w:r>
      <w:r w:rsidR="00477E7B" w:rsidRPr="00477E7B">
        <w:rPr>
          <w:rFonts w:ascii="Times New Roman" w:hAnsi="Times New Roman"/>
          <w:b/>
          <w:sz w:val="28"/>
          <w:szCs w:val="28"/>
        </w:rPr>
        <w:t xml:space="preserve"> "</w:t>
      </w:r>
    </w:p>
    <w:p w:rsidR="00B3186E" w:rsidRPr="00F1383F" w:rsidRDefault="00B3186E" w:rsidP="00477E7B">
      <w:pPr>
        <w:pStyle w:val="1"/>
      </w:pPr>
    </w:p>
    <w:p w:rsidR="00B3186E" w:rsidRPr="00F1383F" w:rsidRDefault="00B3186E" w:rsidP="00B3186E">
      <w:pPr>
        <w:rPr>
          <w:rFonts w:ascii="Times New Roman" w:hAnsi="Times New Roman"/>
        </w:rPr>
        <w:sectPr w:rsidR="00B3186E" w:rsidRPr="00F1383F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900"/>
        <w:gridCol w:w="2040"/>
        <w:gridCol w:w="920"/>
        <w:gridCol w:w="1080"/>
        <w:gridCol w:w="960"/>
        <w:gridCol w:w="1080"/>
        <w:gridCol w:w="960"/>
        <w:gridCol w:w="1200"/>
        <w:gridCol w:w="2481"/>
      </w:tblGrid>
      <w:tr w:rsidR="00B3186E" w:rsidRPr="00F1383F" w:rsidTr="00477E7B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lastRenderedPageBreak/>
              <w:t>N</w:t>
            </w:r>
            <w:r w:rsidRPr="00F1383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 xml:space="preserve">Ответственный исполнитель, соисполнитель </w:t>
            </w:r>
            <w:r>
              <w:rPr>
                <w:rFonts w:ascii="Times New Roman" w:hAnsi="Times New Roman"/>
              </w:rPr>
              <w:t>муниципальной</w:t>
            </w:r>
            <w:r w:rsidRPr="00F1383F">
              <w:rPr>
                <w:rFonts w:ascii="Times New Roman" w:hAnsi="Times New Roman"/>
              </w:rPr>
              <w:t xml:space="preserve">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Непосредственные результаты реализации мероприятия</w:t>
            </w:r>
          </w:p>
        </w:tc>
      </w:tr>
      <w:tr w:rsidR="00B3186E" w:rsidRPr="00F1383F" w:rsidTr="00477E7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всего</w:t>
            </w:r>
            <w:proofErr w:type="gramEnd"/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</w:t>
            </w:r>
            <w:proofErr w:type="gramEnd"/>
            <w:r w:rsidRPr="00F1383F">
              <w:rPr>
                <w:rFonts w:ascii="Times New Roman" w:hAnsi="Times New Roman"/>
              </w:rPr>
              <w:t xml:space="preserve"> том числе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</w:tr>
      <w:tr w:rsidR="00B3186E" w:rsidRPr="00F1383F" w:rsidTr="00477E7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федеральный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областной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местный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внебюджетные</w:t>
            </w:r>
            <w:proofErr w:type="gramEnd"/>
            <w:r w:rsidRPr="00F1383F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10</w:t>
            </w: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</w:t>
            </w:r>
            <w:r w:rsidRPr="00477E7B">
              <w:rPr>
                <w:rFonts w:ascii="Times New Roman" w:hAnsi="Times New Roman"/>
              </w:rPr>
              <w:t xml:space="preserve">программа </w:t>
            </w:r>
            <w:r w:rsidR="00477E7B" w:rsidRPr="00477E7B">
              <w:rPr>
                <w:rFonts w:ascii="Times New Roman" w:hAnsi="Times New Roman"/>
              </w:rPr>
              <w:t>"</w:t>
            </w:r>
            <w:r w:rsidR="00477E7B"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 Развитие транспортной системы и обеспечение безопасности дорожного движения </w:t>
            </w:r>
            <w:proofErr w:type="gramStart"/>
            <w:r w:rsidR="00477E7B"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>в  Громковском</w:t>
            </w:r>
            <w:proofErr w:type="gramEnd"/>
            <w:r w:rsidR="00477E7B"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 сельском поселении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 </w:t>
            </w:r>
            <w:r w:rsidR="00477E7B"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>Волгоградской</w:t>
            </w:r>
            <w:r w:rsidR="00477E7B" w:rsidRPr="00477E7B">
              <w:rPr>
                <w:rFonts w:ascii="Times New Roman" w:hAnsi="Times New Roman"/>
                <w:color w:val="22272F"/>
                <w:shd w:val="clear" w:color="auto" w:fill="FFFFFF"/>
              </w:rPr>
              <w:t> области</w:t>
            </w:r>
            <w:r w:rsidR="00477E7B" w:rsidRPr="00477E7B">
              <w:rPr>
                <w:rFonts w:ascii="Times New Roman" w:hAnsi="Times New Roman"/>
              </w:rPr>
              <w:t xml:space="preserve"> "</w:t>
            </w: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325E5" w:rsidRDefault="00B3186E" w:rsidP="00477E7B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1041,5</w:t>
            </w:r>
          </w:p>
          <w:p w:rsidR="00B3186E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756,4</w:t>
            </w:r>
          </w:p>
          <w:p w:rsidR="00B3186E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901,4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1041,5</w:t>
            </w:r>
          </w:p>
          <w:p w:rsidR="002E5FF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756,4</w:t>
            </w:r>
          </w:p>
          <w:p w:rsidR="00B3186E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901,4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2018 - 2020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2E5FF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2069,2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2E5FF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2069,2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E26C54" w:rsidP="00477E7B">
            <w:pPr>
              <w:pStyle w:val="a7"/>
              <w:jc w:val="center"/>
              <w:rPr>
                <w:rFonts w:ascii="Times New Roman" w:hAnsi="Times New Roman"/>
              </w:rPr>
            </w:pPr>
            <w:hyperlink w:anchor="sub_20000" w:history="1">
              <w:r w:rsidR="002E5FFC" w:rsidRPr="00477E7B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2E5FFC" w:rsidRPr="00477E7B">
              <w:rPr>
                <w:rFonts w:ascii="Times New Roman" w:hAnsi="Times New Roman"/>
              </w:rPr>
              <w:t xml:space="preserve"> "Совершенствование и развитие сети автомобильных дорог общего пользования в Громковском сельском поселении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>
              <w:rPr>
                <w:rFonts w:ascii="Times New Roman" w:hAnsi="Times New Roman"/>
              </w:rPr>
              <w:t xml:space="preserve"> </w:t>
            </w:r>
            <w:r w:rsidR="002E5FFC">
              <w:rPr>
                <w:rFonts w:ascii="Times New Roman" w:hAnsi="Times New Roman"/>
              </w:rPr>
              <w:t>Волгоградской области</w:t>
            </w:r>
            <w:r w:rsidR="002E5FFC" w:rsidRPr="00477E7B">
              <w:rPr>
                <w:rFonts w:ascii="Times New Roman" w:hAnsi="Times New Roman"/>
              </w:rPr>
              <w:t>"</w:t>
            </w:r>
          </w:p>
        </w:tc>
      </w:tr>
      <w:tr w:rsidR="00AC4E8C" w:rsidRPr="00F1383F" w:rsidTr="00E26C5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AC4E8C" w:rsidRDefault="00AC4E8C" w:rsidP="00AC4E8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 местного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значения</w:t>
            </w: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</w:tcBorders>
          </w:tcPr>
          <w:p w:rsidR="00AC4E8C" w:rsidRPr="00EA0C7A" w:rsidRDefault="00EA0C7A" w:rsidP="00AC4E8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A0C7A">
              <w:rPr>
                <w:rFonts w:ascii="Times New Roman" w:hAnsi="Times New Roman"/>
                <w:spacing w:val="2"/>
              </w:rPr>
              <w:t>создание</w:t>
            </w:r>
            <w:proofErr w:type="gramEnd"/>
            <w:r w:rsidRPr="00EA0C7A">
              <w:rPr>
                <w:rFonts w:ascii="Times New Roman" w:hAnsi="Times New Roman"/>
                <w:spacing w:val="2"/>
              </w:rPr>
              <w:t xml:space="preserve"> условий для формирования единой дорожной сети, круглогодично доступной для населения Громковского сельского поселения Волгоградской области, путем строительства </w:t>
            </w:r>
            <w:r w:rsidRPr="00EA0C7A">
              <w:rPr>
                <w:rFonts w:ascii="Times New Roman" w:hAnsi="Times New Roman"/>
                <w:spacing w:val="2"/>
              </w:rPr>
              <w:lastRenderedPageBreak/>
              <w:t>автомобильных дорог общего пользования с твердым покрытием, соединяющих сельские населенные пункты с дорогами общего пользования, что будет способствовать ускорению социально-экономического развития Громковского сельского поселения Волгоградской области и улучшению автомобильного сообщения в сельской местности.</w:t>
            </w:r>
          </w:p>
        </w:tc>
      </w:tr>
      <w:tr w:rsidR="00AC4E8C" w:rsidRPr="00F1383F" w:rsidTr="00E26C5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AC4E8C" w:rsidRDefault="00AC4E8C" w:rsidP="00AC4E8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автомобильных дорог общего пользования местного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623,5</w:t>
            </w:r>
          </w:p>
          <w:p w:rsidR="00AC4E8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258,4</w:t>
            </w:r>
          </w:p>
          <w:p w:rsidR="00AC4E8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487,3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623,5</w:t>
            </w:r>
          </w:p>
          <w:p w:rsidR="00E26C54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258,4</w:t>
            </w:r>
          </w:p>
          <w:p w:rsidR="00AC4E8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487,3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1" w:type="dxa"/>
            <w:vMerge/>
            <w:tcBorders>
              <w:left w:val="nil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C4E8C" w:rsidRPr="00F1383F" w:rsidTr="00E26C5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Default="00AC4E8C" w:rsidP="00AC4E8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значения", кот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орое включает мероприятия:</w:t>
            </w:r>
          </w:p>
          <w:p w:rsidR="00AC4E8C" w:rsidRPr="00AC4E8C" w:rsidRDefault="00AC4E8C" w:rsidP="00AC4E8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</w:t>
            </w:r>
            <w:proofErr w:type="gramEnd"/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реконструкция автомобильных дорог общего пользования местного значения;</w:t>
            </w: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строительство автомобильных дорог общего пользования с твердым покрытием, обеспечивающих связь сельских населенных пунктов с автомобильными дорогами общего пользования.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E26C54" w:rsidRPr="00515260" w:rsidRDefault="00E26C54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C4E8C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2018 - 202</w:t>
            </w:r>
            <w:r w:rsidR="00E26C54" w:rsidRPr="00515260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2240,5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E26C54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2240,5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</w:tr>
      <w:tr w:rsidR="00AC4E8C" w:rsidRPr="00F1383F" w:rsidTr="00477E7B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C" w:rsidRPr="00F325E5" w:rsidRDefault="00E26C54" w:rsidP="00AC4E8C">
            <w:pPr>
              <w:pStyle w:val="ab"/>
              <w:rPr>
                <w:rFonts w:ascii="Times New Roman" w:hAnsi="Times New Roman" w:cs="Times New Roman"/>
              </w:rPr>
            </w:pPr>
            <w:hyperlink w:anchor="sub_30000" w:history="1">
              <w:r w:rsidR="00AC4E8C" w:rsidRPr="00F1383F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AC4E8C" w:rsidRPr="00F1383F">
              <w:rPr>
                <w:rFonts w:ascii="Times New Roman" w:hAnsi="Times New Roman"/>
              </w:rPr>
              <w:t xml:space="preserve"> </w:t>
            </w:r>
            <w:r w:rsidR="00AC4E8C" w:rsidRPr="002E5FFC">
              <w:rPr>
                <w:rFonts w:ascii="Times New Roman" w:hAnsi="Times New Roman" w:cs="Times New Roman"/>
                <w:spacing w:val="2"/>
              </w:rPr>
              <w:t xml:space="preserve">"Повышение безопасности дорожного движения в Громковском сельском поселении </w:t>
            </w:r>
            <w:r w:rsidR="0081333B" w:rsidRPr="0081333B">
              <w:rPr>
                <w:rFonts w:ascii="Times New Roman" w:hAnsi="Times New Roman"/>
              </w:rPr>
              <w:lastRenderedPageBreak/>
              <w:t>Руднянского муниципального района</w:t>
            </w:r>
            <w:r w:rsidR="0081333B" w:rsidRPr="002E5FF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AC4E8C" w:rsidRPr="002E5FFC">
              <w:rPr>
                <w:rFonts w:ascii="Times New Roman" w:hAnsi="Times New Roman" w:cs="Times New Roman"/>
                <w:spacing w:val="2"/>
              </w:rPr>
              <w:t>Волгоградской области"</w:t>
            </w:r>
          </w:p>
        </w:tc>
        <w:tc>
          <w:tcPr>
            <w:tcW w:w="2040" w:type="dxa"/>
            <w:vMerge w:val="restart"/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C4E8C" w:rsidRPr="00F1383F" w:rsidTr="00477E7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434,7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240,3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434,7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240,3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AC4E8C" w:rsidRPr="00515260" w:rsidRDefault="00AC4E8C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</w:tr>
      <w:tr w:rsidR="00515260" w:rsidRPr="00F1383F" w:rsidTr="00E26C54">
        <w:trPr>
          <w:trHeight w:val="2166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15260" w:rsidRPr="00F1383F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325E5" w:rsidRDefault="00515260" w:rsidP="0051526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овышение безопасности дорожного движения в Громковском сельского поселении</w:t>
            </w:r>
            <w:r w:rsidR="0081333B" w:rsidRPr="0081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33B" w:rsidRPr="0081333B">
              <w:rPr>
                <w:rFonts w:ascii="Times New Roman" w:hAnsi="Times New Roman"/>
                <w:sz w:val="24"/>
                <w:szCs w:val="24"/>
              </w:rPr>
              <w:t>Руднянского муниципального района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Волгоградской области;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  <w:p w:rsidR="00515260" w:rsidRPr="00F325E5" w:rsidRDefault="00515260" w:rsidP="0051526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325E5" w:rsidRDefault="00515260" w:rsidP="00515260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5260" w:rsidRPr="00EA0C7A" w:rsidRDefault="00515260" w:rsidP="005152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Сохранение</w:t>
            </w:r>
            <w:r w:rsidRPr="00EA0C7A">
              <w:rPr>
                <w:rFonts w:ascii="Times New Roman" w:hAnsi="Times New Roman" w:cs="Times New Roman"/>
                <w:spacing w:val="2"/>
              </w:rPr>
              <w:t xml:space="preserve"> жизни участникам дорожного движения и предотвращении социально-экономического и демографического ущерба от ДТП</w:t>
            </w:r>
          </w:p>
        </w:tc>
      </w:tr>
      <w:tr w:rsidR="00515260" w:rsidRPr="00F1383F" w:rsidTr="00E26C5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EA0C7A" w:rsidRDefault="00515260" w:rsidP="0051526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беспечение безопасного участия детей в дорожном движении</w:t>
            </w:r>
          </w:p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325E5" w:rsidRDefault="00515260" w:rsidP="00515260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</w:tr>
      <w:tr w:rsidR="00515260" w:rsidRPr="00F1383F" w:rsidTr="00E26C5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EA0C7A" w:rsidRDefault="00515260" w:rsidP="0051526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беспечение уличного освещения дорог общего пользования местного значения;</w:t>
            </w:r>
          </w:p>
          <w:p w:rsidR="00515260" w:rsidRPr="00EA0C7A" w:rsidRDefault="00515260" w:rsidP="0051526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325E5" w:rsidRDefault="00515260" w:rsidP="00515260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418,0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398,0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414,1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418,0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398,0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414,1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</w:tr>
      <w:tr w:rsidR="00515260" w:rsidRPr="00F1383F" w:rsidTr="00E26C5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EA0C7A" w:rsidRDefault="00515260" w:rsidP="0051526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беспечение своевременной расчистки от снега и профилирования дорог общего пользования местного значения.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«Благоустройство»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</w:tr>
      <w:tr w:rsidR="00EA0C7A" w:rsidRPr="00F1383F" w:rsidTr="00E26C5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Default="00EA0C7A" w:rsidP="00EA0C7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515260" w:rsidRDefault="00EA0C7A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2018 - 202</w:t>
            </w:r>
            <w:r w:rsidR="00515260" w:rsidRPr="00515260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1660,5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515260" w:rsidRDefault="00EA0C7A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515260" w:rsidRDefault="00EA0C7A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1660,5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515260" w:rsidRDefault="00EA0C7A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</w:tcPr>
          <w:p w:rsidR="00EA0C7A" w:rsidRPr="00F1383F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B3186E" w:rsidRPr="00F1383F" w:rsidRDefault="00B3186E" w:rsidP="00B3186E">
      <w:pPr>
        <w:rPr>
          <w:rFonts w:ascii="Times New Roman" w:hAnsi="Times New Roman"/>
        </w:rPr>
      </w:pPr>
    </w:p>
    <w:p w:rsidR="00B3186E" w:rsidRPr="00F1383F" w:rsidRDefault="00B3186E" w:rsidP="00B3186E">
      <w:pPr>
        <w:rPr>
          <w:rFonts w:ascii="Times New Roman" w:hAnsi="Times New Roman"/>
        </w:rPr>
        <w:sectPr w:rsidR="00B3186E" w:rsidRPr="00F1383F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bookmarkStart w:id="2" w:name="sub_1300"/>
      <w:r w:rsidRPr="00B3186E">
        <w:rPr>
          <w:rStyle w:val="a9"/>
          <w:rFonts w:ascii="Times New Roman" w:hAnsi="Times New Roman"/>
        </w:rPr>
        <w:lastRenderedPageBreak/>
        <w:t>Приложение 3</w:t>
      </w:r>
      <w:r w:rsidRPr="00B3186E">
        <w:rPr>
          <w:rStyle w:val="a9"/>
          <w:rFonts w:ascii="Times New Roman" w:hAnsi="Times New Roman"/>
        </w:rPr>
        <w:br/>
      </w:r>
      <w:bookmarkEnd w:id="2"/>
      <w:r w:rsidRPr="00B3186E">
        <w:rPr>
          <w:rFonts w:ascii="Times New Roman" w:hAnsi="Times New Roman"/>
          <w:color w:val="22272F"/>
          <w:shd w:val="clear" w:color="auto" w:fill="FFFFFF"/>
        </w:rPr>
        <w:t>к </w:t>
      </w:r>
      <w:hyperlink r:id="rId21" w:anchor="/document/48543906/entry/1000" w:history="1">
        <w:r w:rsidRPr="00B3186E">
          <w:rPr>
            <w:rStyle w:val="a6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3186E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Развитие транспортной системы и </w:t>
      </w:r>
    </w:p>
    <w:p w:rsidR="00B3186E" w:rsidRP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proofErr w:type="gramStart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обеспечение</w:t>
      </w:r>
      <w:proofErr w:type="gramEnd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безопасности дорожного движения в 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515260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сельско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поселени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и</w:t>
      </w:r>
    </w:p>
    <w:p w:rsidR="00B3186E" w:rsidRPr="00B3186E" w:rsidRDefault="00515260" w:rsidP="00B3186E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Руднянского муниципального района</w:t>
      </w:r>
      <w:r w:rsidR="00B3186E" w:rsidRPr="00B3186E">
        <w:rPr>
          <w:rFonts w:ascii="Times New Roman" w:hAnsi="Times New Roman"/>
          <w:color w:val="22272F"/>
        </w:rPr>
        <w:br/>
      </w:r>
      <w:r w:rsidR="00B3186E" w:rsidRPr="00B3186E">
        <w:rPr>
          <w:rStyle w:val="ac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Волгоградской</w:t>
      </w:r>
      <w:r w:rsidR="00B3186E" w:rsidRPr="00B3186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="00B3186E" w:rsidRPr="00B3186E">
        <w:rPr>
          <w:rFonts w:ascii="Times New Roman" w:hAnsi="Times New Roman"/>
          <w:color w:val="22272F"/>
          <w:shd w:val="clear" w:color="auto" w:fill="FFFFFF"/>
        </w:rPr>
        <w:t>"</w:t>
      </w:r>
    </w:p>
    <w:p w:rsidR="00B3186E" w:rsidRPr="00F1383F" w:rsidRDefault="00B3186E" w:rsidP="00B3186E">
      <w:pPr>
        <w:jc w:val="right"/>
        <w:rPr>
          <w:rFonts w:ascii="Times New Roman" w:hAnsi="Times New Roman"/>
        </w:rPr>
      </w:pPr>
    </w:p>
    <w:p w:rsidR="00B3186E" w:rsidRPr="00477E7B" w:rsidRDefault="00B3186E" w:rsidP="00477E7B">
      <w:pPr>
        <w:pStyle w:val="a8"/>
        <w:rPr>
          <w:rFonts w:ascii="Times New Roman" w:hAnsi="Times New Roman"/>
          <w:b/>
          <w:sz w:val="24"/>
          <w:szCs w:val="24"/>
        </w:rPr>
      </w:pPr>
      <w:r w:rsidRPr="00477E7B">
        <w:rPr>
          <w:rFonts w:ascii="Times New Roman" w:hAnsi="Times New Roman"/>
          <w:b/>
          <w:sz w:val="24"/>
          <w:szCs w:val="24"/>
        </w:rPr>
        <w:t>Ресурсное обеспечение</w:t>
      </w:r>
      <w:r w:rsidRPr="00477E7B">
        <w:rPr>
          <w:rFonts w:ascii="Times New Roman" w:hAnsi="Times New Roman"/>
          <w:b/>
          <w:sz w:val="24"/>
          <w:szCs w:val="24"/>
        </w:rPr>
        <w:br/>
        <w:t xml:space="preserve">муниципальной программы </w:t>
      </w:r>
      <w:r w:rsidR="00477E7B" w:rsidRPr="00477E7B">
        <w:rPr>
          <w:rFonts w:ascii="Times New Roman" w:hAnsi="Times New Roman"/>
          <w:b/>
          <w:sz w:val="24"/>
          <w:szCs w:val="24"/>
        </w:rPr>
        <w:t>"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3"/>
          <w:szCs w:val="23"/>
          <w:shd w:val="clear" w:color="auto" w:fill="FFFABB"/>
        </w:rPr>
        <w:t xml:space="preserve"> Развитие транспортной системы и обеспечение безопасности дорожного движения </w:t>
      </w:r>
      <w:proofErr w:type="gramStart"/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3"/>
          <w:szCs w:val="23"/>
          <w:shd w:val="clear" w:color="auto" w:fill="FFFABB"/>
        </w:rPr>
        <w:t>в  Громковском</w:t>
      </w:r>
      <w:proofErr w:type="gramEnd"/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3"/>
          <w:szCs w:val="23"/>
          <w:shd w:val="clear" w:color="auto" w:fill="FFFABB"/>
        </w:rPr>
        <w:t xml:space="preserve"> сельском поселении </w:t>
      </w:r>
      <w:r w:rsidR="00477E7B">
        <w:rPr>
          <w:rStyle w:val="ac"/>
          <w:rFonts w:ascii="Times New Roman" w:hAnsi="Times New Roman"/>
          <w:b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r w:rsidR="00515260">
        <w:rPr>
          <w:rStyle w:val="ac"/>
          <w:rFonts w:ascii="Times New Roman" w:hAnsi="Times New Roman"/>
          <w:b/>
          <w:i w:val="0"/>
          <w:iCs w:val="0"/>
          <w:color w:val="22272F"/>
          <w:sz w:val="23"/>
          <w:szCs w:val="23"/>
          <w:shd w:val="clear" w:color="auto" w:fill="FFFABB"/>
        </w:rPr>
        <w:t xml:space="preserve">Руднянского муниципального района </w:t>
      </w:r>
      <w:r w:rsidR="00477E7B">
        <w:rPr>
          <w:rStyle w:val="ac"/>
          <w:rFonts w:ascii="Times New Roman" w:hAnsi="Times New Roman"/>
          <w:b/>
          <w:i w:val="0"/>
          <w:iCs w:val="0"/>
          <w:color w:val="22272F"/>
          <w:sz w:val="23"/>
          <w:szCs w:val="23"/>
          <w:shd w:val="clear" w:color="auto" w:fill="FFFABB"/>
        </w:rPr>
        <w:t>В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олгоградской</w:t>
      </w:r>
      <w:r w:rsidR="00477E7B" w:rsidRPr="00477E7B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 области</w:t>
      </w:r>
      <w:r w:rsidR="00477E7B" w:rsidRPr="00477E7B">
        <w:rPr>
          <w:rFonts w:ascii="Times New Roman" w:hAnsi="Times New Roman"/>
          <w:b/>
          <w:sz w:val="24"/>
          <w:szCs w:val="24"/>
        </w:rPr>
        <w:t xml:space="preserve"> "</w:t>
      </w:r>
      <w:r w:rsidRPr="00477E7B">
        <w:rPr>
          <w:rFonts w:ascii="Times New Roman" w:hAnsi="Times New Roman"/>
          <w:b/>
          <w:sz w:val="24"/>
          <w:szCs w:val="24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местного бюджета</w:t>
      </w:r>
    </w:p>
    <w:p w:rsidR="00B3186E" w:rsidRPr="003067B1" w:rsidRDefault="00B3186E" w:rsidP="00B3186E">
      <w:pPr>
        <w:rPr>
          <w:rFonts w:ascii="Times New Roman" w:hAnsi="Times New Roman"/>
          <w:sz w:val="24"/>
          <w:szCs w:val="24"/>
        </w:rPr>
      </w:pP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980"/>
        <w:gridCol w:w="1595"/>
        <w:gridCol w:w="1230"/>
        <w:gridCol w:w="886"/>
        <w:gridCol w:w="1031"/>
        <w:gridCol w:w="992"/>
        <w:gridCol w:w="882"/>
      </w:tblGrid>
      <w:tr w:rsidR="00B3186E" w:rsidRPr="00F1383F" w:rsidTr="002E5FFC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всего</w:t>
            </w:r>
            <w:proofErr w:type="gramEnd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</w:t>
            </w:r>
            <w:proofErr w:type="gramEnd"/>
            <w:r w:rsidRPr="00F1383F">
              <w:rPr>
                <w:rFonts w:ascii="Times New Roman" w:hAnsi="Times New Roman"/>
              </w:rPr>
              <w:t xml:space="preserve"> том числе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федеральный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областной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местный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внебюджетные</w:t>
            </w:r>
            <w:proofErr w:type="gramEnd"/>
            <w:r w:rsidRPr="00F1383F">
              <w:rPr>
                <w:rFonts w:ascii="Times New Roman" w:hAnsi="Times New Roman"/>
              </w:rPr>
              <w:t xml:space="preserve"> средства</w:t>
            </w:r>
          </w:p>
        </w:tc>
      </w:tr>
      <w:tr w:rsidR="00B3186E" w:rsidRPr="00F1383F" w:rsidTr="002E5FFC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</w:tr>
      <w:tr w:rsidR="00B3186E" w:rsidRPr="00515260" w:rsidTr="002E5FFC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325E5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</w:t>
            </w:r>
            <w:r w:rsidRPr="00477E7B">
              <w:rPr>
                <w:rFonts w:ascii="Times New Roman" w:hAnsi="Times New Roman"/>
              </w:rPr>
              <w:t>программа "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 Развитие транспортной системы и обеспечение безопасности дорожного движения </w:t>
            </w:r>
            <w:proofErr w:type="gramStart"/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в </w:t>
            </w:r>
            <w:r w:rsidRPr="00477E7B">
              <w:rPr>
                <w:rStyle w:val="ac"/>
                <w:rFonts w:ascii="Times New Roman" w:hAnsi="Times New Roman" w:cs="Times New Roman"/>
                <w:i w:val="0"/>
                <w:iCs w:val="0"/>
                <w:color w:val="22272F"/>
                <w:shd w:val="clear" w:color="auto" w:fill="FFFABB"/>
              </w:rPr>
              <w:t xml:space="preserve"> Громковско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>м</w:t>
            </w:r>
            <w:proofErr w:type="gramEnd"/>
            <w:r w:rsidRPr="00477E7B">
              <w:rPr>
                <w:rStyle w:val="ac"/>
                <w:rFonts w:ascii="Times New Roman" w:hAnsi="Times New Roman" w:cs="Times New Roman"/>
                <w:i w:val="0"/>
                <w:iCs w:val="0"/>
                <w:color w:val="22272F"/>
                <w:shd w:val="clear" w:color="auto" w:fill="FFFABB"/>
              </w:rPr>
              <w:t xml:space="preserve"> сельско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>м</w:t>
            </w:r>
            <w:r w:rsidRPr="00477E7B">
              <w:rPr>
                <w:rStyle w:val="ac"/>
                <w:rFonts w:ascii="Times New Roman" w:hAnsi="Times New Roman" w:cs="Times New Roman"/>
                <w:i w:val="0"/>
                <w:iCs w:val="0"/>
                <w:color w:val="22272F"/>
                <w:shd w:val="clear" w:color="auto" w:fill="FFFABB"/>
              </w:rPr>
              <w:t xml:space="preserve"> поселени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и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 w:rsidRPr="00477E7B">
              <w:rPr>
                <w:rStyle w:val="ac"/>
                <w:rFonts w:ascii="Times New Roman" w:hAnsi="Times New Roman" w:cs="Times New Roman"/>
                <w:i w:val="0"/>
                <w:iCs w:val="0"/>
                <w:color w:val="22272F"/>
                <w:shd w:val="clear" w:color="auto" w:fill="FFFABB"/>
              </w:rPr>
              <w:t xml:space="preserve"> </w:t>
            </w:r>
            <w:r w:rsidRPr="00477E7B">
              <w:rPr>
                <w:rStyle w:val="ac"/>
                <w:rFonts w:ascii="Times New Roman" w:hAnsi="Times New Roman" w:cs="Times New Roman"/>
                <w:i w:val="0"/>
                <w:iCs w:val="0"/>
                <w:color w:val="22272F"/>
                <w:shd w:val="clear" w:color="auto" w:fill="FFFABB"/>
              </w:rPr>
              <w:t>Волгоградской</w:t>
            </w:r>
            <w:r w:rsidRPr="00477E7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области</w:t>
            </w:r>
            <w:r w:rsidRPr="00477E7B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15260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B3186E" w:rsidRPr="00515260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B3186E" w:rsidRPr="00515260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901,4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901,4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B3186E" w:rsidRPr="00515260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2018 - 2021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3901,0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515260" w:rsidRDefault="00B3186E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515260" w:rsidRPr="00515260" w:rsidTr="002E5FFC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jc w:val="left"/>
              <w:rPr>
                <w:rFonts w:ascii="Times New Roman" w:hAnsi="Times New Roman"/>
              </w:rPr>
            </w:pPr>
            <w:hyperlink w:anchor="sub_20000" w:history="1">
              <w:r w:rsidRPr="00477E7B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Pr="00477E7B">
              <w:rPr>
                <w:rFonts w:ascii="Times New Roman" w:hAnsi="Times New Roman"/>
              </w:rPr>
              <w:t xml:space="preserve"> "Совершенствование и развитие сети автомобильных дорог общего пользования в Громковском сельском поселении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Волгоградской области</w:t>
            </w:r>
            <w:r w:rsidRPr="00477E7B">
              <w:rPr>
                <w:rFonts w:ascii="Times New Roman" w:hAnsi="Times New Roman"/>
              </w:rPr>
              <w:t>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15260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515260" w:rsidRPr="00515260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515260" w:rsidRPr="00515260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2021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487,3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487,3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515260" w:rsidRPr="00515260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2018 - 2020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515260" w:rsidRPr="00515260" w:rsidTr="00515260">
        <w:trPr>
          <w:trHeight w:val="427"/>
        </w:trPr>
        <w:tc>
          <w:tcPr>
            <w:tcW w:w="2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5260" w:rsidRPr="00F325E5" w:rsidRDefault="00515260" w:rsidP="00515260">
            <w:pPr>
              <w:pStyle w:val="ab"/>
              <w:rPr>
                <w:rFonts w:ascii="Times New Roman" w:hAnsi="Times New Roman" w:cs="Times New Roman"/>
              </w:rPr>
            </w:pPr>
            <w:hyperlink w:anchor="sub_30000" w:history="1">
              <w:r w:rsidRPr="00F1383F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Pr="00F1383F">
              <w:rPr>
                <w:rFonts w:ascii="Times New Roman" w:hAnsi="Times New Roman"/>
              </w:rPr>
              <w:t xml:space="preserve"> </w:t>
            </w:r>
            <w:r w:rsidRPr="002E5FFC">
              <w:rPr>
                <w:rFonts w:ascii="Times New Roman" w:hAnsi="Times New Roman" w:cs="Times New Roman"/>
                <w:spacing w:val="2"/>
              </w:rPr>
              <w:t xml:space="preserve">"Повышение безопасности дорожного движения в Громковском сельском </w:t>
            </w:r>
            <w:r w:rsidRPr="002E5FFC">
              <w:rPr>
                <w:rFonts w:ascii="Times New Roman" w:hAnsi="Times New Roman" w:cs="Times New Roman"/>
                <w:spacing w:val="2"/>
              </w:rPr>
              <w:lastRenderedPageBreak/>
              <w:t xml:space="preserve">поселении </w:t>
            </w:r>
            <w:r w:rsidR="0081333B"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="0081333B" w:rsidRPr="002E5FF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E5FFC">
              <w:rPr>
                <w:rFonts w:ascii="Times New Roman" w:hAnsi="Times New Roman" w:cs="Times New Roman"/>
                <w:spacing w:val="2"/>
              </w:rPr>
              <w:t>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15260">
              <w:rPr>
                <w:rFonts w:ascii="Times New Roman" w:hAnsi="Times New Roman" w:cs="Times New Roman"/>
              </w:rPr>
              <w:t xml:space="preserve">Администрация Громковского сельского поселения, </w:t>
            </w:r>
            <w:r w:rsidRPr="00515260">
              <w:rPr>
                <w:rFonts w:ascii="Times New Roman" w:hAnsi="Times New Roman" w:cs="Times New Roman"/>
              </w:rPr>
              <w:lastRenderedPageBreak/>
              <w:t>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515260" w:rsidRPr="00515260" w:rsidTr="00E26C54"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515260" w:rsidRPr="00515260" w:rsidTr="00515260">
        <w:trPr>
          <w:trHeight w:val="565"/>
        </w:trPr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2020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2021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414,1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414,1</w:t>
            </w:r>
          </w:p>
          <w:p w:rsidR="00515260" w:rsidRPr="00515260" w:rsidRDefault="00515260" w:rsidP="0051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  <w:tr w:rsidR="00515260" w:rsidRPr="00515260" w:rsidTr="00B108B2">
        <w:trPr>
          <w:trHeight w:val="562"/>
        </w:trPr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515260" w:rsidRPr="00F1383F" w:rsidRDefault="00515260" w:rsidP="0051526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2018 - 2020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515260" w:rsidRPr="00515260" w:rsidRDefault="00515260" w:rsidP="00515260">
            <w:pPr>
              <w:pStyle w:val="a7"/>
              <w:jc w:val="center"/>
              <w:rPr>
                <w:rFonts w:ascii="Times New Roman" w:hAnsi="Times New Roman"/>
              </w:rPr>
            </w:pPr>
            <w:r w:rsidRPr="00515260">
              <w:rPr>
                <w:rFonts w:ascii="Times New Roman" w:hAnsi="Times New Roman"/>
              </w:rPr>
              <w:t>-</w:t>
            </w:r>
          </w:p>
        </w:tc>
      </w:tr>
    </w:tbl>
    <w:p w:rsidR="00B3186E" w:rsidRPr="00F1383F" w:rsidRDefault="00B3186E" w:rsidP="00B3186E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7602" w:rsidRPr="00BE7C05" w:rsidRDefault="00BF7602" w:rsidP="00BE7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602" w:rsidRPr="00BE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1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2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05"/>
    <w:rsid w:val="00002CCC"/>
    <w:rsid w:val="0018238B"/>
    <w:rsid w:val="001C7205"/>
    <w:rsid w:val="00202E4C"/>
    <w:rsid w:val="002777F3"/>
    <w:rsid w:val="002E5FFC"/>
    <w:rsid w:val="00477E7B"/>
    <w:rsid w:val="004D3F97"/>
    <w:rsid w:val="00515260"/>
    <w:rsid w:val="005D4885"/>
    <w:rsid w:val="00612A63"/>
    <w:rsid w:val="007C2525"/>
    <w:rsid w:val="00801107"/>
    <w:rsid w:val="0081333B"/>
    <w:rsid w:val="00817E4A"/>
    <w:rsid w:val="008C766A"/>
    <w:rsid w:val="009C18B4"/>
    <w:rsid w:val="00A23DBA"/>
    <w:rsid w:val="00AC4E8C"/>
    <w:rsid w:val="00AD75A7"/>
    <w:rsid w:val="00B3186E"/>
    <w:rsid w:val="00BE7C05"/>
    <w:rsid w:val="00BF7602"/>
    <w:rsid w:val="00D84F51"/>
    <w:rsid w:val="00E26C54"/>
    <w:rsid w:val="00E84BB3"/>
    <w:rsid w:val="00E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6118-CDA8-480A-8487-CF18EE37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7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1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8B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3186E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B31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"/>
    <w:uiPriority w:val="99"/>
    <w:rsid w:val="00B3186E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B3186E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B31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Emphasis"/>
    <w:uiPriority w:val="20"/>
    <w:qFormat/>
    <w:rsid w:val="00B31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10330" TargetMode="External"/><Relationship Id="rId13" Type="http://schemas.openxmlformats.org/officeDocument/2006/relationships/hyperlink" Target="http://docs.cntd.ru/document/9014765" TargetMode="External"/><Relationship Id="rId18" Type="http://schemas.openxmlformats.org/officeDocument/2006/relationships/hyperlink" Target="http://docs.cntd.ru/document/4602103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mo.garant.ru/" TargetMode="External"/><Relationship Id="rId7" Type="http://schemas.openxmlformats.org/officeDocument/2006/relationships/hyperlink" Target="http://docs.cntd.ru/document/460210330" TargetMode="External"/><Relationship Id="rId12" Type="http://schemas.openxmlformats.org/officeDocument/2006/relationships/hyperlink" Target="http://docs.cntd.ru/document/460210330" TargetMode="External"/><Relationship Id="rId17" Type="http://schemas.openxmlformats.org/officeDocument/2006/relationships/hyperlink" Target="http://docs.cntd.ru/document/46021033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19076044" TargetMode="External"/><Relationship Id="rId20" Type="http://schemas.openxmlformats.org/officeDocument/2006/relationships/hyperlink" Target="http://dem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0210330" TargetMode="External"/><Relationship Id="rId11" Type="http://schemas.openxmlformats.org/officeDocument/2006/relationships/hyperlink" Target="http://docs.cntd.ru/document/460210330" TargetMode="External"/><Relationship Id="rId5" Type="http://schemas.openxmlformats.org/officeDocument/2006/relationships/hyperlink" Target="http://docs.cntd.ru/document/460210330" TargetMode="External"/><Relationship Id="rId15" Type="http://schemas.openxmlformats.org/officeDocument/2006/relationships/hyperlink" Target="http://docs.cntd.ru/document/8190760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60210330" TargetMode="External"/><Relationship Id="rId19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210330" TargetMode="External"/><Relationship Id="rId14" Type="http://schemas.openxmlformats.org/officeDocument/2006/relationships/hyperlink" Target="http://docs.cntd.ru/document/90048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32</Pages>
  <Words>7810</Words>
  <Characters>44517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Святенко</dc:creator>
  <cp:keywords/>
  <dc:description/>
  <cp:lastModifiedBy>Валентина Работа</cp:lastModifiedBy>
  <cp:revision>3</cp:revision>
  <cp:lastPrinted>2019-02-01T08:00:00Z</cp:lastPrinted>
  <dcterms:created xsi:type="dcterms:W3CDTF">2017-11-24T11:00:00Z</dcterms:created>
  <dcterms:modified xsi:type="dcterms:W3CDTF">2019-02-01T09:01:00Z</dcterms:modified>
</cp:coreProperties>
</file>