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Российская Федерация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Руднянского района 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D941CD">
        <w:rPr>
          <w:sz w:val="28"/>
          <w:szCs w:val="28"/>
        </w:rPr>
        <w:t>15</w:t>
      </w:r>
      <w:r w:rsidRPr="00E12DD2">
        <w:rPr>
          <w:sz w:val="28"/>
          <w:szCs w:val="28"/>
        </w:rPr>
        <w:t xml:space="preserve"> </w:t>
      </w:r>
      <w:r w:rsidR="00D941CD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201</w:t>
      </w:r>
      <w:r w:rsidR="00F9431F">
        <w:rPr>
          <w:sz w:val="28"/>
          <w:szCs w:val="28"/>
        </w:rPr>
        <w:t>9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№ </w:t>
      </w:r>
      <w:r w:rsidR="00D941CD">
        <w:rPr>
          <w:sz w:val="28"/>
          <w:szCs w:val="28"/>
        </w:rPr>
        <w:t>46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Default="004A55EF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>Об</w:t>
      </w:r>
      <w:r w:rsidR="00F9431F" w:rsidRPr="004A55EF"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утверждении муниципальной</w:t>
      </w:r>
      <w:r w:rsidR="00307C66" w:rsidRPr="004A55EF">
        <w:rPr>
          <w:sz w:val="28"/>
          <w:szCs w:val="28"/>
        </w:rPr>
        <w:t xml:space="preserve"> программ</w:t>
      </w:r>
      <w:r w:rsidRPr="004A55EF">
        <w:rPr>
          <w:sz w:val="28"/>
          <w:szCs w:val="28"/>
        </w:rPr>
        <w:t>ы</w:t>
      </w:r>
      <w:r w:rsidR="00307C66" w:rsidRPr="004A55EF">
        <w:rPr>
          <w:sz w:val="28"/>
          <w:szCs w:val="28"/>
        </w:rPr>
        <w:t xml:space="preserve"> </w:t>
      </w:r>
    </w:p>
    <w:p w:rsidR="00D941CD" w:rsidRDefault="004A55EF" w:rsidP="00D941CD">
      <w:pPr>
        <w:rPr>
          <w:spacing w:val="3"/>
          <w:sz w:val="28"/>
          <w:szCs w:val="28"/>
        </w:rPr>
      </w:pPr>
      <w:r w:rsidRPr="004A55EF">
        <w:rPr>
          <w:sz w:val="28"/>
          <w:szCs w:val="28"/>
        </w:rPr>
        <w:t>«</w:t>
      </w:r>
      <w:r w:rsidR="00D941CD">
        <w:rPr>
          <w:spacing w:val="3"/>
          <w:sz w:val="28"/>
          <w:szCs w:val="28"/>
        </w:rPr>
        <w:t xml:space="preserve">Создание условий для обеспечения 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качественными услугами по водоснабжению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населения Громковского сельского поселения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Руднянского  муниципального района </w:t>
      </w:r>
    </w:p>
    <w:p w:rsidR="00DD507F" w:rsidRPr="004A55EF" w:rsidRDefault="00D941CD" w:rsidP="00D941CD">
      <w:pPr>
        <w:rPr>
          <w:sz w:val="28"/>
          <w:szCs w:val="28"/>
        </w:rPr>
      </w:pPr>
      <w:r>
        <w:rPr>
          <w:spacing w:val="3"/>
          <w:sz w:val="28"/>
          <w:szCs w:val="28"/>
        </w:rPr>
        <w:t>Волгоградской области на 2020-2022 гг.»</w:t>
      </w:r>
    </w:p>
    <w:p w:rsidR="00324033" w:rsidRPr="00DD507F" w:rsidRDefault="00324033" w:rsidP="00DD507F">
      <w:pPr>
        <w:rPr>
          <w:sz w:val="28"/>
          <w:szCs w:val="28"/>
        </w:rPr>
      </w:pPr>
    </w:p>
    <w:p w:rsidR="00307C66" w:rsidRPr="004208A5" w:rsidRDefault="00324033" w:rsidP="00D9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="00307C66" w:rsidRPr="003B3D08">
        <w:rPr>
          <w:sz w:val="28"/>
          <w:szCs w:val="28"/>
        </w:rPr>
        <w:t xml:space="preserve">В соответствии с </w:t>
      </w:r>
      <w:hyperlink r:id="rId6" w:history="1">
        <w:r w:rsidR="00307C66">
          <w:rPr>
            <w:sz w:val="28"/>
            <w:szCs w:val="28"/>
          </w:rPr>
          <w:t>постановления</w:t>
        </w:r>
        <w:r w:rsidR="00307C66" w:rsidRPr="003B3D08">
          <w:rPr>
            <w:sz w:val="28"/>
            <w:szCs w:val="28"/>
          </w:rPr>
          <w:t>м</w:t>
        </w:r>
      </w:hyperlink>
      <w:r w:rsidR="00307C66">
        <w:rPr>
          <w:sz w:val="28"/>
          <w:szCs w:val="28"/>
        </w:rPr>
        <w:t>и</w:t>
      </w:r>
      <w:r w:rsidR="00307C66"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 w:rsidR="00307C66">
        <w:rPr>
          <w:sz w:val="28"/>
          <w:szCs w:val="28"/>
        </w:rPr>
        <w:t>,</w:t>
      </w:r>
      <w:r w:rsidR="00307C66" w:rsidRPr="003B3D08">
        <w:rPr>
          <w:sz w:val="28"/>
          <w:szCs w:val="28"/>
        </w:rPr>
        <w:t xml:space="preserve"> от </w:t>
      </w:r>
      <w:r w:rsidR="00307C66">
        <w:rPr>
          <w:sz w:val="28"/>
          <w:szCs w:val="28"/>
        </w:rPr>
        <w:t>11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октября 2016</w:t>
      </w:r>
      <w:r w:rsidR="00307C66" w:rsidRPr="003B3D08">
        <w:rPr>
          <w:sz w:val="28"/>
          <w:szCs w:val="28"/>
        </w:rPr>
        <w:t xml:space="preserve">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557</w:t>
      </w:r>
      <w:r w:rsidR="00307C66" w:rsidRPr="003B3D08">
        <w:rPr>
          <w:sz w:val="28"/>
          <w:szCs w:val="28"/>
        </w:rPr>
        <w:t>-</w:t>
      </w:r>
      <w:r w:rsidR="00307C66">
        <w:rPr>
          <w:sz w:val="28"/>
          <w:szCs w:val="28"/>
        </w:rPr>
        <w:t>п</w:t>
      </w:r>
      <w:r w:rsidR="00307C66"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307C66">
        <w:rPr>
          <w:sz w:val="28"/>
          <w:szCs w:val="28"/>
        </w:rPr>
        <w:t xml:space="preserve"> Администрация</w:t>
      </w:r>
      <w:r w:rsidR="00307C66" w:rsidRPr="00A0696F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="00307C66" w:rsidRPr="00A0696F">
        <w:rPr>
          <w:sz w:val="28"/>
          <w:szCs w:val="28"/>
        </w:rPr>
        <w:t>области</w:t>
      </w:r>
      <w:r w:rsidR="00307C66">
        <w:rPr>
          <w:sz w:val="28"/>
          <w:szCs w:val="28"/>
        </w:rPr>
        <w:br/>
      </w:r>
      <w:r w:rsidR="00307C66" w:rsidRPr="00A0696F">
        <w:rPr>
          <w:sz w:val="28"/>
          <w:szCs w:val="28"/>
        </w:rPr>
        <w:t>п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о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с</w:t>
      </w:r>
      <w:r w:rsidR="00307C66">
        <w:rPr>
          <w:sz w:val="28"/>
          <w:szCs w:val="28"/>
        </w:rPr>
        <w:t xml:space="preserve"> </w:t>
      </w:r>
      <w:r w:rsidR="00307C66" w:rsidRPr="004208A5">
        <w:rPr>
          <w:sz w:val="28"/>
          <w:szCs w:val="28"/>
        </w:rPr>
        <w:t>т а н о в л я е т:</w:t>
      </w:r>
    </w:p>
    <w:p w:rsidR="00D941CD" w:rsidRPr="004A55EF" w:rsidRDefault="00307C66" w:rsidP="00D941CD">
      <w:pPr>
        <w:jc w:val="both"/>
        <w:rPr>
          <w:sz w:val="28"/>
          <w:szCs w:val="28"/>
        </w:rPr>
      </w:pPr>
      <w:r w:rsidRPr="004208A5">
        <w:rPr>
          <w:sz w:val="28"/>
          <w:szCs w:val="28"/>
        </w:rPr>
        <w:t>1.</w:t>
      </w:r>
      <w:r w:rsidR="004A55EF">
        <w:rPr>
          <w:sz w:val="28"/>
          <w:szCs w:val="28"/>
        </w:rPr>
        <w:t>У</w:t>
      </w:r>
      <w:r w:rsidRPr="004208A5">
        <w:rPr>
          <w:sz w:val="28"/>
          <w:szCs w:val="28"/>
        </w:rPr>
        <w:t xml:space="preserve">твердить прилагаемую муниципальную программу </w:t>
      </w:r>
      <w:r w:rsidR="00D941CD" w:rsidRPr="004A55EF">
        <w:rPr>
          <w:sz w:val="28"/>
          <w:szCs w:val="28"/>
        </w:rPr>
        <w:t>«</w:t>
      </w:r>
      <w:r w:rsidR="00D941CD">
        <w:rPr>
          <w:spacing w:val="3"/>
          <w:sz w:val="28"/>
          <w:szCs w:val="28"/>
        </w:rPr>
        <w:t>Создание условий для обеспечения качественными услугами по водоснабжению населения Громковского сельского поселения Руднянского  муниципального района Волгоградской области на 2020-2022 гг.»</w:t>
      </w:r>
    </w:p>
    <w:p w:rsidR="00307C66" w:rsidRPr="004208A5" w:rsidRDefault="00307C66" w:rsidP="00D941CD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307C66" w:rsidRDefault="004208A5" w:rsidP="00D941CD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7C66">
        <w:rPr>
          <w:bCs/>
          <w:sz w:val="28"/>
          <w:szCs w:val="28"/>
        </w:rPr>
        <w:t>. Настоящее постановление вступает в силу с 01 января 20</w:t>
      </w:r>
      <w:r w:rsidR="00D941CD">
        <w:rPr>
          <w:bCs/>
          <w:sz w:val="28"/>
          <w:szCs w:val="28"/>
        </w:rPr>
        <w:t>20</w:t>
      </w:r>
      <w:r w:rsidR="00307C66">
        <w:rPr>
          <w:bCs/>
          <w:sz w:val="28"/>
          <w:szCs w:val="28"/>
        </w:rPr>
        <w:t xml:space="preserve"> г. и подлежит официальному о</w:t>
      </w:r>
      <w:r w:rsidR="00C97B27">
        <w:rPr>
          <w:bCs/>
          <w:sz w:val="28"/>
          <w:szCs w:val="28"/>
        </w:rPr>
        <w:t>бнародованию</w:t>
      </w:r>
      <w:bookmarkStart w:id="0" w:name="_GoBack"/>
      <w:bookmarkEnd w:id="0"/>
      <w:r w:rsidR="00307C6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4208A5" w:rsidRPr="00DD507F" w:rsidRDefault="004208A5" w:rsidP="00307C66">
      <w:pPr>
        <w:jc w:val="both"/>
        <w:rPr>
          <w:sz w:val="28"/>
          <w:szCs w:val="28"/>
        </w:rPr>
      </w:pPr>
    </w:p>
    <w:p w:rsidR="005B737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 xml:space="preserve">Громковского сельского поселения </w:t>
      </w:r>
      <w:r w:rsidRPr="00DD507F">
        <w:rPr>
          <w:sz w:val="28"/>
          <w:szCs w:val="28"/>
        </w:rPr>
        <w:t xml:space="preserve">                       </w:t>
      </w:r>
      <w:r w:rsidR="005B7374" w:rsidRPr="00DD507F">
        <w:rPr>
          <w:sz w:val="28"/>
          <w:szCs w:val="28"/>
        </w:rPr>
        <w:t xml:space="preserve">    </w:t>
      </w:r>
      <w:r w:rsidRPr="00DD507F">
        <w:rPr>
          <w:sz w:val="28"/>
          <w:szCs w:val="28"/>
        </w:rPr>
        <w:t xml:space="preserve">     </w:t>
      </w:r>
      <w:r w:rsidR="005B7374" w:rsidRPr="00DD507F">
        <w:rPr>
          <w:sz w:val="28"/>
          <w:szCs w:val="28"/>
        </w:rPr>
        <w:t>В.Н. Лобачев</w:t>
      </w: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407572">
      <w:pPr>
        <w:ind w:right="480"/>
        <w:jc w:val="right"/>
        <w:rPr>
          <w:sz w:val="27"/>
          <w:szCs w:val="27"/>
        </w:rPr>
      </w:pPr>
      <w:bookmarkStart w:id="1" w:name="_Toc220749625"/>
      <w:bookmarkStart w:id="2" w:name="_Toc220824524"/>
      <w:bookmarkStart w:id="3" w:name="_Toc164743148"/>
      <w:bookmarkStart w:id="4" w:name="_Toc165724796"/>
      <w:bookmarkStart w:id="5" w:name="_Toc220749622"/>
      <w:bookmarkStart w:id="6" w:name="_Toc220824521"/>
      <w:r>
        <w:rPr>
          <w:sz w:val="27"/>
          <w:szCs w:val="27"/>
        </w:rPr>
        <w:lastRenderedPageBreak/>
        <w:t>Утверждена</w:t>
      </w:r>
    </w:p>
    <w:p w:rsidR="00407572" w:rsidRDefault="00407572" w:rsidP="00407572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</w:p>
    <w:p w:rsidR="00407572" w:rsidRDefault="00407572" w:rsidP="00407572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Главы Громковского  </w:t>
      </w:r>
    </w:p>
    <w:p w:rsidR="00407572" w:rsidRDefault="00407572" w:rsidP="00407572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поселения </w:t>
      </w:r>
    </w:p>
    <w:p w:rsidR="00407572" w:rsidRDefault="00407572" w:rsidP="00407572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>от 15 ноября 2019 г. № 46</w:t>
      </w:r>
    </w:p>
    <w:p w:rsidR="00407572" w:rsidRPr="004770A8" w:rsidRDefault="00407572" w:rsidP="00407572">
      <w:pPr>
        <w:ind w:right="480"/>
        <w:jc w:val="center"/>
        <w:rPr>
          <w:sz w:val="27"/>
          <w:szCs w:val="27"/>
        </w:rPr>
      </w:pPr>
    </w:p>
    <w:p w:rsidR="00407572" w:rsidRDefault="00407572" w:rsidP="00407572">
      <w:pPr>
        <w:jc w:val="center"/>
        <w:rPr>
          <w:sz w:val="32"/>
          <w:szCs w:val="32"/>
        </w:rPr>
      </w:pPr>
    </w:p>
    <w:p w:rsidR="00407572" w:rsidRPr="00CE3148" w:rsidRDefault="00407572" w:rsidP="00407572">
      <w:pPr>
        <w:jc w:val="center"/>
        <w:rPr>
          <w:sz w:val="32"/>
          <w:szCs w:val="32"/>
        </w:rPr>
      </w:pPr>
      <w:r w:rsidRPr="00CE3148">
        <w:rPr>
          <w:sz w:val="32"/>
          <w:szCs w:val="32"/>
        </w:rPr>
        <w:t>Муниципальная программа</w:t>
      </w:r>
    </w:p>
    <w:p w:rsidR="00407572" w:rsidRPr="00CE3148" w:rsidRDefault="00407572" w:rsidP="00407572">
      <w:pPr>
        <w:jc w:val="center"/>
        <w:rPr>
          <w:sz w:val="32"/>
          <w:szCs w:val="32"/>
        </w:rPr>
      </w:pPr>
      <w:r w:rsidRPr="00CE3148">
        <w:rPr>
          <w:sz w:val="32"/>
          <w:szCs w:val="32"/>
        </w:rPr>
        <w:t>«Создание условий для обеспечения качественными услугами по водоснабжению населения Громковского сельского поселения Руднянского муниципального района Волгоградской области на 20</w:t>
      </w:r>
      <w:r>
        <w:rPr>
          <w:sz w:val="32"/>
          <w:szCs w:val="32"/>
        </w:rPr>
        <w:t>20</w:t>
      </w:r>
      <w:r w:rsidRPr="00CE3148">
        <w:rPr>
          <w:sz w:val="32"/>
          <w:szCs w:val="32"/>
        </w:rPr>
        <w:t>-20</w:t>
      </w:r>
      <w:r>
        <w:rPr>
          <w:sz w:val="32"/>
          <w:szCs w:val="32"/>
        </w:rPr>
        <w:t>22</w:t>
      </w:r>
      <w:r w:rsidRPr="00CE3148">
        <w:rPr>
          <w:sz w:val="32"/>
          <w:szCs w:val="32"/>
        </w:rPr>
        <w:t xml:space="preserve"> гг.»</w:t>
      </w:r>
    </w:p>
    <w:p w:rsidR="00407572" w:rsidRDefault="00407572" w:rsidP="00407572">
      <w:pPr>
        <w:outlineLvl w:val="2"/>
      </w:pPr>
    </w:p>
    <w:p w:rsidR="00407572" w:rsidRPr="00CE3148" w:rsidRDefault="00407572" w:rsidP="00407572">
      <w:pPr>
        <w:jc w:val="center"/>
        <w:rPr>
          <w:b/>
          <w:bCs/>
          <w:color w:val="000000"/>
        </w:rPr>
      </w:pPr>
      <w:bookmarkStart w:id="7" w:name="sub_1000"/>
      <w:r w:rsidRPr="00CE3148">
        <w:rPr>
          <w:b/>
          <w:bCs/>
          <w:color w:val="000000"/>
        </w:rPr>
        <w:t xml:space="preserve">Паспорт муниципальной  программы </w:t>
      </w:r>
    </w:p>
    <w:p w:rsidR="00407572" w:rsidRPr="00CE3148" w:rsidRDefault="00407572" w:rsidP="00407572">
      <w:pPr>
        <w:jc w:val="center"/>
      </w:pPr>
      <w:r w:rsidRPr="00CE3148">
        <w:t>«Создание условий для обеспечения качественными услугами по водоснабжению Громковского</w:t>
      </w:r>
      <w:r w:rsidRPr="00CE3148">
        <w:rPr>
          <w:lang w:val="en-US"/>
        </w:rPr>
        <w:t xml:space="preserve"> </w:t>
      </w:r>
      <w:proofErr w:type="spellStart"/>
      <w:r w:rsidRPr="00CE3148">
        <w:rPr>
          <w:lang w:val="en-US"/>
        </w:rPr>
        <w:t>сельского</w:t>
      </w:r>
      <w:proofErr w:type="spellEnd"/>
      <w:r w:rsidRPr="00CE3148">
        <w:rPr>
          <w:lang w:val="en-US"/>
        </w:rPr>
        <w:t xml:space="preserve"> </w:t>
      </w:r>
      <w:proofErr w:type="spellStart"/>
      <w:r w:rsidRPr="00CE3148">
        <w:rPr>
          <w:lang w:val="en-US"/>
        </w:rPr>
        <w:t>поселения</w:t>
      </w:r>
      <w:proofErr w:type="spellEnd"/>
      <w:r w:rsidRPr="00CE3148">
        <w:t xml:space="preserve"> Руднянского муниципального района </w:t>
      </w:r>
    </w:p>
    <w:p w:rsidR="00407572" w:rsidRPr="00CE3148" w:rsidRDefault="00407572" w:rsidP="00407572">
      <w:pPr>
        <w:jc w:val="center"/>
      </w:pPr>
      <w:r w:rsidRPr="00CE3148">
        <w:t>на 20</w:t>
      </w:r>
      <w:r>
        <w:t>20</w:t>
      </w:r>
      <w:r w:rsidRPr="00CE3148">
        <w:t>-20</w:t>
      </w:r>
      <w:r>
        <w:t>22</w:t>
      </w:r>
      <w:r w:rsidRPr="00CE3148">
        <w:t xml:space="preserve"> гг.»</w:t>
      </w:r>
    </w:p>
    <w:bookmarkEnd w:id="7"/>
    <w:p w:rsidR="00407572" w:rsidRPr="00CE3148" w:rsidRDefault="00407572" w:rsidP="00407572">
      <w:pPr>
        <w:autoSpaceDE w:val="0"/>
        <w:ind w:firstLine="720"/>
        <w:jc w:val="both"/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81"/>
      </w:tblGrid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Наименование 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r w:rsidRPr="00CE3148">
              <w:t>Муниципальная  программа «Создание условий для обеспечения качественными услугами по водоснабжению Громковского сельского поселения Руднянского муниципального района на 20</w:t>
            </w:r>
            <w:r>
              <w:t>20</w:t>
            </w:r>
            <w:r w:rsidRPr="00CE3148">
              <w:t>-20</w:t>
            </w:r>
            <w:r>
              <w:t>22</w:t>
            </w:r>
            <w:r w:rsidRPr="00CE3148">
              <w:t xml:space="preserve"> гг.»</w:t>
            </w:r>
          </w:p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 xml:space="preserve">(далее - </w:t>
            </w:r>
            <w:r w:rsidRPr="00CE3148">
              <w:rPr>
                <w:color w:val="000000"/>
              </w:rPr>
              <w:t>Программа</w:t>
            </w:r>
            <w:r w:rsidRPr="00CE3148">
              <w:t>)</w:t>
            </w:r>
          </w:p>
        </w:tc>
      </w:tr>
      <w:tr w:rsidR="00407572" w:rsidRPr="00CE3148" w:rsidTr="003F24AA">
        <w:trPr>
          <w:trHeight w:val="1620"/>
        </w:trPr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Основания для разработки 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rPr>
                <w:color w:val="000000"/>
              </w:rPr>
              <w:t xml:space="preserve">- Бюджетный кодекс </w:t>
            </w:r>
            <w:r w:rsidRPr="00CE3148">
              <w:t>Российской Федерации</w:t>
            </w:r>
          </w:p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Федеральный закон № 131-ФЗ «Об общих принципах организации местного самоуправления в Российской Федерации»;</w:t>
            </w:r>
          </w:p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Жилищный кодекс Российской Федерации.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snapToGrid w:val="0"/>
            </w:pPr>
            <w:r w:rsidRPr="00CE3148">
              <w:t xml:space="preserve">Заказчик                   </w:t>
            </w:r>
          </w:p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Администрация Громковского сельского поселения Руднянского муниципального района (далее – Администрация)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pStyle w:val="ac"/>
              <w:ind w:left="0"/>
            </w:pPr>
            <w:r w:rsidRPr="00CE3148">
              <w:t>Координатор 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pStyle w:val="ac"/>
              <w:ind w:left="0"/>
            </w:pPr>
            <w:r w:rsidRPr="00CE3148">
              <w:t>-</w:t>
            </w:r>
            <w:r w:rsidRPr="00CE3148">
              <w:rPr>
                <w:rFonts w:eastAsia="Courier New"/>
              </w:rPr>
              <w:t xml:space="preserve"> </w:t>
            </w:r>
            <w:r w:rsidRPr="00CE3148">
              <w:rPr>
                <w:rStyle w:val="10"/>
                <w:rFonts w:ascii="Times New Roman" w:eastAsia="Courier New" w:hAnsi="Times New Roman"/>
                <w:b w:val="0"/>
                <w:sz w:val="24"/>
                <w:szCs w:val="24"/>
              </w:rPr>
              <w:t>отдел</w:t>
            </w:r>
            <w:r w:rsidRPr="00CE3148">
              <w:rPr>
                <w:rStyle w:val="10"/>
                <w:rFonts w:ascii="Times New Roman" w:eastAsia="Arial" w:hAnsi="Times New Roman"/>
                <w:b w:val="0"/>
                <w:sz w:val="24"/>
                <w:szCs w:val="24"/>
              </w:rPr>
              <w:t xml:space="preserve"> ЖКХ, ГО ЧС</w:t>
            </w:r>
            <w:r w:rsidRPr="00CE3148">
              <w:t xml:space="preserve"> Администрация Руднянского муниципального района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Цели и задачи 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 w:rsidRPr="00CE3148">
              <w:rPr>
                <w:rFonts w:eastAsia="Arial CYR" w:cs="Arial CYR"/>
              </w:rPr>
              <w:t xml:space="preserve">Бесперебойное обеспечение населения Громковского сельского поселения </w:t>
            </w:r>
            <w:r w:rsidRPr="00CE3148">
              <w:rPr>
                <w:bCs/>
                <w:color w:val="000000"/>
              </w:rPr>
              <w:t xml:space="preserve">Руднянского муниципального района Волгоградской области </w:t>
            </w:r>
            <w:r w:rsidRPr="00CE3148">
              <w:rPr>
                <w:rFonts w:eastAsia="Arial CYR" w:cs="Arial CYR"/>
              </w:rPr>
              <w:t xml:space="preserve"> питьевой водой в достаточном количестве, улучшение на этой основе состояния здоровья населения, а также рациональное использование природных водных источников, на которых базируется питьевое водоснабжение.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Срок реализации Программы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>
              <w:t>2020</w:t>
            </w:r>
            <w:r w:rsidRPr="00CE3148">
              <w:t>-20</w:t>
            </w:r>
            <w:r>
              <w:t>22</w:t>
            </w:r>
            <w:r w:rsidRPr="00CE3148">
              <w:t xml:space="preserve"> годы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snapToGrid w:val="0"/>
            </w:pPr>
            <w:r w:rsidRPr="00CE3148">
              <w:t>Структура Программы</w:t>
            </w:r>
          </w:p>
          <w:p w:rsidR="00407572" w:rsidRPr="00CE3148" w:rsidRDefault="00407572" w:rsidP="003F24AA">
            <w:pPr>
              <w:snapToGrid w:val="0"/>
            </w:pPr>
          </w:p>
          <w:p w:rsidR="00407572" w:rsidRPr="00CE3148" w:rsidRDefault="00407572" w:rsidP="003F24AA">
            <w:pPr>
              <w:snapToGrid w:val="0"/>
            </w:pP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rPr>
                <w:bCs/>
                <w:color w:val="000000"/>
              </w:rPr>
            </w:pPr>
            <w:r w:rsidRPr="00CE3148">
              <w:rPr>
                <w:bCs/>
                <w:color w:val="000000"/>
              </w:rPr>
              <w:t>- Паспорт муниципальной  Программы</w:t>
            </w:r>
          </w:p>
          <w:p w:rsidR="00407572" w:rsidRPr="00CE3148" w:rsidRDefault="00407572" w:rsidP="003F24AA">
            <w:pPr>
              <w:autoSpaceDE w:val="0"/>
              <w:spacing w:before="108" w:after="108"/>
              <w:rPr>
                <w:bCs/>
                <w:color w:val="000000"/>
              </w:rPr>
            </w:pPr>
            <w:r w:rsidRPr="00CE3148">
              <w:rPr>
                <w:bCs/>
                <w:color w:val="000000"/>
              </w:rPr>
              <w:t xml:space="preserve"> - Характеристика проблемы </w:t>
            </w:r>
          </w:p>
          <w:p w:rsidR="00407572" w:rsidRPr="00CE3148" w:rsidRDefault="00407572" w:rsidP="003F24AA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E314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- Основные цели, задачи, сроки и этапы реализации муниципальной целевой Программы</w:t>
            </w:r>
          </w:p>
          <w:p w:rsidR="00407572" w:rsidRPr="00CE3148" w:rsidRDefault="00407572" w:rsidP="003F24AA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CE3148">
              <w:rPr>
                <w:bCs/>
                <w:color w:val="000000"/>
                <w:sz w:val="24"/>
                <w:szCs w:val="24"/>
              </w:rPr>
              <w:t>- Перечень мероприятий Программы</w:t>
            </w:r>
          </w:p>
          <w:p w:rsidR="00407572" w:rsidRPr="00CE3148" w:rsidRDefault="00407572" w:rsidP="003F24AA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CE3148">
              <w:rPr>
                <w:bCs/>
                <w:color w:val="000000"/>
                <w:sz w:val="24"/>
                <w:szCs w:val="24"/>
              </w:rPr>
              <w:t>- Управление Программой и механизм ее реализации</w:t>
            </w:r>
          </w:p>
          <w:p w:rsidR="00407572" w:rsidRPr="00CE3148" w:rsidRDefault="00407572" w:rsidP="003F24AA">
            <w:pPr>
              <w:pStyle w:val="aa"/>
              <w:shd w:val="clear" w:color="auto" w:fill="FFFFFF"/>
              <w:spacing w:after="0" w:line="336" w:lineRule="atLeast"/>
              <w:textAlignment w:val="baseline"/>
            </w:pPr>
            <w:r w:rsidRPr="00CE3148">
              <w:rPr>
                <w:bCs/>
                <w:color w:val="000000"/>
                <w:sz w:val="24"/>
                <w:szCs w:val="24"/>
              </w:rPr>
              <w:t>- Индикаторы целей Программы</w:t>
            </w: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pStyle w:val="ConsPlusNonformat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81" w:type="dxa"/>
            <w:shd w:val="clear" w:color="auto" w:fill="auto"/>
          </w:tcPr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администрации Громковского сельского поселения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 ЖКХ (по согласованию);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572" w:rsidRPr="00CE3148" w:rsidTr="003F24AA">
        <w:tc>
          <w:tcPr>
            <w:tcW w:w="3402" w:type="dxa"/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t>Объем и источники финансирования Программы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383,7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407572" w:rsidRPr="00CE3148" w:rsidRDefault="00407572" w:rsidP="003F24AA">
            <w:r w:rsidRPr="00CE3148">
              <w:t>в том числе:</w:t>
            </w:r>
          </w:p>
          <w:p w:rsidR="00407572" w:rsidRPr="00CE3148" w:rsidRDefault="00407572" w:rsidP="003F24AA">
            <w:r w:rsidRPr="00CE3148">
              <w:lastRenderedPageBreak/>
              <w:t xml:space="preserve">средства районного бюджета  -  </w:t>
            </w:r>
            <w:r>
              <w:t>383,7</w:t>
            </w:r>
            <w:r w:rsidRPr="00CE3148">
              <w:t xml:space="preserve"> </w:t>
            </w:r>
            <w:r w:rsidRPr="00CE3148">
              <w:rPr>
                <w:color w:val="000000"/>
              </w:rPr>
              <w:t xml:space="preserve">  </w:t>
            </w:r>
            <w:r w:rsidRPr="00CE3148">
              <w:t>т. р.;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383,7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                        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</w:t>
            </w:r>
          </w:p>
        </w:tc>
      </w:tr>
      <w:tr w:rsidR="00407572" w:rsidRPr="00CE3148" w:rsidTr="003F24AA"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</w:pPr>
            <w:r w:rsidRPr="00CE3148">
              <w:lastRenderedPageBreak/>
              <w:t>Индикаторы целей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 Увеличение протяженности отремонтированных сетей водоснабжения, %</w:t>
            </w:r>
          </w:p>
        </w:tc>
      </w:tr>
      <w:tr w:rsidR="00407572" w:rsidRPr="00CE3148" w:rsidTr="003F24AA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Увеличение количества отремонтированных сооружений водоснабжения, %</w:t>
            </w:r>
          </w:p>
        </w:tc>
      </w:tr>
      <w:tr w:rsidR="00407572" w:rsidRPr="00CE3148" w:rsidTr="003F24AA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Уменьшение доли потерь воды в системах водоснабжения при ее перекачке, %</w:t>
            </w:r>
          </w:p>
        </w:tc>
      </w:tr>
      <w:tr w:rsidR="00407572" w:rsidRPr="00CE3148" w:rsidTr="003F24AA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>- Увеличение доли населения, обеспеченных питьевой водой, %</w:t>
            </w:r>
          </w:p>
        </w:tc>
      </w:tr>
      <w:tr w:rsidR="00407572" w:rsidRPr="00CE3148" w:rsidTr="003F24AA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autoSpaceDE w:val="0"/>
              <w:snapToGrid w:val="0"/>
              <w:jc w:val="both"/>
            </w:pPr>
            <w:r w:rsidRPr="00CE3148">
              <w:t xml:space="preserve">- Снижение количества аварий на объектах водоснабжения, % </w:t>
            </w:r>
          </w:p>
        </w:tc>
      </w:tr>
      <w:tr w:rsidR="00407572" w:rsidRPr="00CE3148" w:rsidTr="003F24AA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snapToGrid w:val="0"/>
            </w:pPr>
            <w:r w:rsidRPr="00CE3148">
              <w:t xml:space="preserve">Система организации       </w:t>
            </w:r>
          </w:p>
          <w:p w:rsidR="00407572" w:rsidRPr="00CE3148" w:rsidRDefault="00407572" w:rsidP="003F24AA">
            <w:proofErr w:type="gramStart"/>
            <w:r w:rsidRPr="00CE3148">
              <w:t>контроля за</w:t>
            </w:r>
            <w:proofErr w:type="gramEnd"/>
            <w:r w:rsidRPr="00CE3148">
              <w:t xml:space="preserve"> исполнением Программы                   </w:t>
            </w:r>
          </w:p>
          <w:p w:rsidR="00407572" w:rsidRPr="00CE3148" w:rsidRDefault="00407572" w:rsidP="003F2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72" w:rsidRPr="00CE3148" w:rsidRDefault="00407572" w:rsidP="003F24A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Администрация Громковского сельского поселения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Руднянского муниципального 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</w:tbl>
    <w:p w:rsidR="00407572" w:rsidRPr="00CE3148" w:rsidRDefault="00407572" w:rsidP="00407572">
      <w:pPr>
        <w:autoSpaceDE w:val="0"/>
        <w:ind w:firstLine="720"/>
        <w:jc w:val="both"/>
      </w:pPr>
    </w:p>
    <w:p w:rsidR="00407572" w:rsidRPr="00CE3148" w:rsidRDefault="00407572" w:rsidP="00407572">
      <w:pPr>
        <w:widowControl/>
        <w:numPr>
          <w:ilvl w:val="0"/>
          <w:numId w:val="4"/>
        </w:numPr>
        <w:autoSpaceDE w:val="0"/>
        <w:spacing w:before="108" w:after="108"/>
        <w:jc w:val="center"/>
        <w:rPr>
          <w:b/>
          <w:bCs/>
          <w:color w:val="000000"/>
        </w:rPr>
      </w:pPr>
      <w:bookmarkStart w:id="8" w:name="sub_1001"/>
      <w:r w:rsidRPr="00CE3148">
        <w:rPr>
          <w:b/>
          <w:bCs/>
          <w:color w:val="000000"/>
        </w:rPr>
        <w:t xml:space="preserve">Характеристика проблемы </w:t>
      </w:r>
    </w:p>
    <w:p w:rsidR="00407572" w:rsidRPr="00CE3148" w:rsidRDefault="00407572" w:rsidP="00407572">
      <w:pPr>
        <w:pStyle w:val="aa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E3148">
        <w:rPr>
          <w:color w:val="000000"/>
          <w:sz w:val="24"/>
          <w:szCs w:val="24"/>
          <w:bdr w:val="none" w:sz="0" w:space="0" w:color="auto" w:frame="1"/>
        </w:rPr>
        <w:t xml:space="preserve">Муниципальная целевая программа </w:t>
      </w:r>
      <w:r w:rsidRPr="00CE3148">
        <w:rPr>
          <w:sz w:val="24"/>
          <w:szCs w:val="24"/>
        </w:rPr>
        <w:t>«Создание условий для обеспечения качественными услугами по водоснабжению Громковского сельского поселения Руднянского муниципального района на 20</w:t>
      </w:r>
      <w:r>
        <w:rPr>
          <w:sz w:val="24"/>
          <w:szCs w:val="24"/>
        </w:rPr>
        <w:t>20</w:t>
      </w:r>
      <w:r w:rsidRPr="00CE3148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CE3148">
        <w:rPr>
          <w:sz w:val="24"/>
          <w:szCs w:val="24"/>
        </w:rPr>
        <w:t xml:space="preserve"> гг.»</w:t>
      </w:r>
      <w:r w:rsidRPr="00CE3148">
        <w:rPr>
          <w:color w:val="000000"/>
          <w:sz w:val="24"/>
          <w:szCs w:val="24"/>
          <w:bdr w:val="none" w:sz="0" w:space="0" w:color="auto" w:frame="1"/>
        </w:rPr>
        <w:t xml:space="preserve"> разработана для обеспечения населения сельских поселений Руднянского муниципального района питьевой водой, соответствующей </w:t>
      </w:r>
      <w:hyperlink r:id="rId7" w:tooltip="Требования безопасности" w:history="1">
        <w:r w:rsidRPr="00CE3148">
          <w:rPr>
            <w:rStyle w:val="a3"/>
            <w:sz w:val="24"/>
            <w:szCs w:val="24"/>
            <w:bdr w:val="none" w:sz="0" w:space="0" w:color="auto" w:frame="1"/>
          </w:rPr>
          <w:t>требованиям безопасности</w:t>
        </w:r>
      </w:hyperlink>
      <w:r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r w:rsidRPr="00CE3148">
        <w:rPr>
          <w:color w:val="000000"/>
          <w:sz w:val="24"/>
          <w:szCs w:val="24"/>
          <w:bdr w:val="none" w:sz="0" w:space="0" w:color="auto" w:frame="1"/>
        </w:rPr>
        <w:t>и безвредности, установленным санитарно-эпидемиологическими правилами, для рационального использования водных объектов, для</w:t>
      </w:r>
      <w:r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hyperlink r:id="rId8" w:tooltip="Экология и охрана окружающей среды" w:history="1">
        <w:r w:rsidRPr="00CE3148">
          <w:rPr>
            <w:rStyle w:val="a3"/>
            <w:sz w:val="24"/>
            <w:szCs w:val="24"/>
            <w:bdr w:val="none" w:sz="0" w:space="0" w:color="auto" w:frame="1"/>
          </w:rPr>
          <w:t>охраны окружающей среды</w:t>
        </w:r>
      </w:hyperlink>
      <w:r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r w:rsidRPr="00CE3148">
        <w:rPr>
          <w:color w:val="000000"/>
          <w:sz w:val="24"/>
          <w:szCs w:val="24"/>
          <w:bdr w:val="none" w:sz="0" w:space="0" w:color="auto" w:frame="1"/>
        </w:rPr>
        <w:t>и обеспечения</w:t>
      </w:r>
      <w:r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hyperlink r:id="rId9" w:tooltip="Безопасность окружающей среды" w:history="1">
        <w:r w:rsidRPr="00CE3148">
          <w:rPr>
            <w:rStyle w:val="a3"/>
            <w:sz w:val="24"/>
            <w:szCs w:val="24"/>
            <w:bdr w:val="none" w:sz="0" w:space="0" w:color="auto" w:frame="1"/>
          </w:rPr>
          <w:t>экологической безопасности</w:t>
        </w:r>
      </w:hyperlink>
      <w:r w:rsidRPr="00CE3148">
        <w:rPr>
          <w:color w:val="000000"/>
          <w:sz w:val="24"/>
          <w:szCs w:val="24"/>
          <w:bdr w:val="none" w:sz="0" w:space="0" w:color="auto" w:frame="1"/>
        </w:rPr>
        <w:t xml:space="preserve">, в целях сохранения здоровья населения, улучшения условий жизнедеятельности. </w:t>
      </w:r>
    </w:p>
    <w:p w:rsidR="00407572" w:rsidRPr="00CE3148" w:rsidRDefault="00407572" w:rsidP="00407572">
      <w:pPr>
        <w:pStyle w:val="aa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E3148">
        <w:rPr>
          <w:sz w:val="24"/>
          <w:szCs w:val="24"/>
        </w:rPr>
        <w:t xml:space="preserve">Общая протяженность водопроводных сетей Громковского сельского поселения составляет порядка </w:t>
      </w:r>
      <w:r>
        <w:rPr>
          <w:sz w:val="24"/>
          <w:szCs w:val="24"/>
        </w:rPr>
        <w:t>16,8</w:t>
      </w:r>
      <w:r w:rsidRPr="00CE3148">
        <w:rPr>
          <w:sz w:val="24"/>
          <w:szCs w:val="24"/>
        </w:rPr>
        <w:t xml:space="preserve"> км, изношенность которых близка к 100 %, что вызывает высокую аварийность сетей, низкий коэффициент полезного действия мощностей и большие потери энергоносителей. Около четверти основных фондов жилищно-коммунального хозяйства отслужили свой срок полностью:  ремонт требует дополнительных финансовых затрат и  ухудшает качество подаваемой потребителю воды</w:t>
      </w:r>
    </w:p>
    <w:p w:rsidR="00407572" w:rsidRPr="00CE3148" w:rsidRDefault="00407572" w:rsidP="004075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48">
        <w:rPr>
          <w:rFonts w:ascii="Times New Roman" w:hAnsi="Times New Roman" w:cs="Times New Roman"/>
          <w:sz w:val="24"/>
          <w:szCs w:val="24"/>
        </w:rPr>
        <w:t>Учитывая негативное влияние на здоровье населения  потребление недоброкачественной питьевой воды, необходимы значительные вложения финансовых средств на обеспечение населения Громковского сельского поселения Руднянского муниципального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</w:p>
    <w:p w:rsidR="00407572" w:rsidRPr="00CE3148" w:rsidRDefault="00407572" w:rsidP="00407572">
      <w:pPr>
        <w:pStyle w:val="aa"/>
        <w:shd w:val="clear" w:color="auto" w:fill="FFFFFF"/>
        <w:spacing w:after="0" w:line="336" w:lineRule="atLeast"/>
        <w:ind w:left="720"/>
        <w:textAlignment w:val="baseline"/>
        <w:rPr>
          <w:color w:val="000000"/>
          <w:sz w:val="24"/>
          <w:szCs w:val="24"/>
        </w:rPr>
      </w:pPr>
    </w:p>
    <w:p w:rsidR="00407572" w:rsidRPr="00CE3148" w:rsidRDefault="00407572" w:rsidP="00407572">
      <w:pPr>
        <w:pStyle w:val="aa"/>
        <w:numPr>
          <w:ilvl w:val="0"/>
          <w:numId w:val="4"/>
        </w:numPr>
        <w:shd w:val="clear" w:color="auto" w:fill="FFFFFF"/>
        <w:spacing w:after="0" w:line="336" w:lineRule="atLeast"/>
        <w:jc w:val="center"/>
        <w:textAlignment w:val="baseline"/>
        <w:rPr>
          <w:color w:val="000000"/>
          <w:sz w:val="24"/>
          <w:szCs w:val="24"/>
        </w:rPr>
      </w:pPr>
      <w:r w:rsidRPr="00CE3148">
        <w:rPr>
          <w:b/>
          <w:bCs/>
          <w:color w:val="000000"/>
          <w:sz w:val="24"/>
          <w:szCs w:val="24"/>
          <w:bdr w:val="none" w:sz="0" w:space="0" w:color="auto" w:frame="1"/>
        </w:rPr>
        <w:t>Основные цели, задачи, сроки и этапы реализации муниципальной целевой Программы: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2.1. Цели Программы: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бесперебойное обеспечение населения поселения безопасной питьевой водой в необходимом количестве для удовлетворения хозяйственно-бытовых потребностей и для сохранения здоровья населения;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рациональное использование водных объектов.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2.2. Задачи Программы: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водоснабжения;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lastRenderedPageBreak/>
        <w:t>-  проведение комплекса организационно-правовых мероприятий по водоснабжению, их мониторинга.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Срок реализации муниципальной целевой Программы состоит из трех этапов: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I этап - 2020</w:t>
      </w:r>
      <w:r w:rsidRPr="00CE3148">
        <w:rPr>
          <w:color w:val="000000"/>
          <w:bdr w:val="none" w:sz="0" w:space="0" w:color="auto" w:frame="1"/>
        </w:rPr>
        <w:t xml:space="preserve"> год;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E3148">
        <w:rPr>
          <w:color w:val="000000"/>
          <w:bdr w:val="none" w:sz="0" w:space="0" w:color="auto" w:frame="1"/>
        </w:rPr>
        <w:t>II этап - 20</w:t>
      </w:r>
      <w:r>
        <w:rPr>
          <w:color w:val="000000"/>
          <w:bdr w:val="none" w:sz="0" w:space="0" w:color="auto" w:frame="1"/>
        </w:rPr>
        <w:t>21</w:t>
      </w:r>
      <w:r w:rsidRPr="00CE3148">
        <w:rPr>
          <w:color w:val="000000"/>
          <w:bdr w:val="none" w:sz="0" w:space="0" w:color="auto" w:frame="1"/>
        </w:rPr>
        <w:t xml:space="preserve"> год;</w:t>
      </w:r>
    </w:p>
    <w:p w:rsidR="00407572" w:rsidRPr="00CE3148" w:rsidRDefault="00407572" w:rsidP="00407572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  <w:lang w:val="en-US"/>
        </w:rPr>
        <w:t>III</w:t>
      </w:r>
      <w:r w:rsidRPr="00CE3148">
        <w:rPr>
          <w:color w:val="000000"/>
          <w:bdr w:val="none" w:sz="0" w:space="0" w:color="auto" w:frame="1"/>
        </w:rPr>
        <w:t xml:space="preserve"> этап – 20</w:t>
      </w:r>
      <w:r>
        <w:rPr>
          <w:color w:val="000000"/>
          <w:bdr w:val="none" w:sz="0" w:space="0" w:color="auto" w:frame="1"/>
        </w:rPr>
        <w:t>22</w:t>
      </w:r>
      <w:r w:rsidRPr="00CE3148">
        <w:rPr>
          <w:color w:val="000000"/>
          <w:bdr w:val="none" w:sz="0" w:space="0" w:color="auto" w:frame="1"/>
        </w:rPr>
        <w:t xml:space="preserve"> г</w:t>
      </w:r>
      <w:r>
        <w:rPr>
          <w:color w:val="000000"/>
          <w:bdr w:val="none" w:sz="0" w:space="0" w:color="auto" w:frame="1"/>
        </w:rPr>
        <w:t>од</w:t>
      </w:r>
      <w:r w:rsidRPr="00CE3148">
        <w:rPr>
          <w:color w:val="000000"/>
          <w:bdr w:val="none" w:sz="0" w:space="0" w:color="auto" w:frame="1"/>
        </w:rPr>
        <w:t>.</w:t>
      </w:r>
    </w:p>
    <w:p w:rsidR="00407572" w:rsidRPr="00CE3148" w:rsidRDefault="00407572" w:rsidP="00407572">
      <w:pPr>
        <w:autoSpaceDE w:val="0"/>
        <w:spacing w:before="108" w:after="108"/>
        <w:jc w:val="center"/>
        <w:rPr>
          <w:b/>
          <w:bCs/>
          <w:color w:val="000000"/>
        </w:rPr>
      </w:pPr>
      <w:bookmarkStart w:id="9" w:name="sub_1002"/>
      <w:bookmarkEnd w:id="8"/>
      <w:r>
        <w:rPr>
          <w:b/>
          <w:bCs/>
          <w:color w:val="000000"/>
        </w:rPr>
        <w:t>3</w:t>
      </w:r>
      <w:r w:rsidRPr="00CE3148">
        <w:rPr>
          <w:b/>
          <w:bCs/>
          <w:color w:val="000000"/>
        </w:rPr>
        <w:t>. Перечень мероприятий Программы</w:t>
      </w:r>
      <w:bookmarkEnd w:id="9"/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Программой предусматриваются мероприятия (таблица 1), направленные на развитие систем коммунального водоснабжения, укрепление его материальной базы, повышение надежности и безопасности в части, не предусмотренной другими целевыми программами.</w:t>
      </w:r>
    </w:p>
    <w:p w:rsidR="00407572" w:rsidRPr="00CE3148" w:rsidRDefault="00407572" w:rsidP="00407572">
      <w:pPr>
        <w:autoSpaceDE w:val="0"/>
        <w:ind w:firstLine="720"/>
        <w:jc w:val="both"/>
      </w:pPr>
    </w:p>
    <w:p w:rsidR="00407572" w:rsidRPr="00CE3148" w:rsidRDefault="00407572" w:rsidP="00407572">
      <w:pPr>
        <w:autoSpaceDE w:val="0"/>
        <w:jc w:val="right"/>
      </w:pPr>
      <w:r w:rsidRPr="00CE3148">
        <w:t>Таблица 1. Перечень мероприятий программы</w:t>
      </w:r>
    </w:p>
    <w:tbl>
      <w:tblPr>
        <w:tblStyle w:val="a5"/>
        <w:tblW w:w="10198" w:type="dxa"/>
        <w:tblInd w:w="108" w:type="dxa"/>
        <w:tblLook w:val="04A0" w:firstRow="1" w:lastRow="0" w:firstColumn="1" w:lastColumn="0" w:noHBand="0" w:noVBand="1"/>
      </w:tblPr>
      <w:tblGrid>
        <w:gridCol w:w="540"/>
        <w:gridCol w:w="6231"/>
        <w:gridCol w:w="1033"/>
        <w:gridCol w:w="1143"/>
        <w:gridCol w:w="1251"/>
      </w:tblGrid>
      <w:tr w:rsidR="00407572" w:rsidRPr="005529E5" w:rsidTr="003F24AA">
        <w:tc>
          <w:tcPr>
            <w:tcW w:w="540" w:type="dxa"/>
            <w:vMerge w:val="restart"/>
          </w:tcPr>
          <w:p w:rsidR="00407572" w:rsidRPr="005529E5" w:rsidRDefault="00407572" w:rsidP="003F24AA">
            <w:pPr>
              <w:jc w:val="both"/>
            </w:pPr>
            <w:r w:rsidRPr="005529E5">
              <w:t>№ п/п</w:t>
            </w:r>
          </w:p>
        </w:tc>
        <w:tc>
          <w:tcPr>
            <w:tcW w:w="6231" w:type="dxa"/>
            <w:vMerge w:val="restart"/>
          </w:tcPr>
          <w:p w:rsidR="00407572" w:rsidRPr="005529E5" w:rsidRDefault="00407572" w:rsidP="003F24AA">
            <w:pPr>
              <w:jc w:val="center"/>
            </w:pPr>
            <w:r w:rsidRPr="005529E5">
              <w:t>Наименование мероприятия</w:t>
            </w:r>
          </w:p>
        </w:tc>
        <w:tc>
          <w:tcPr>
            <w:tcW w:w="3427" w:type="dxa"/>
            <w:gridSpan w:val="3"/>
          </w:tcPr>
          <w:p w:rsidR="00407572" w:rsidRPr="005529E5" w:rsidRDefault="00407572" w:rsidP="003F24AA">
            <w:pPr>
              <w:jc w:val="center"/>
            </w:pPr>
            <w:r w:rsidRPr="005529E5">
              <w:t xml:space="preserve">Объем финансирования, </w:t>
            </w:r>
            <w:proofErr w:type="spellStart"/>
            <w:r w:rsidRPr="005529E5">
              <w:t>тыс.руб</w:t>
            </w:r>
            <w:proofErr w:type="spellEnd"/>
            <w:r w:rsidRPr="005529E5">
              <w:t>.</w:t>
            </w:r>
          </w:p>
        </w:tc>
      </w:tr>
      <w:tr w:rsidR="00407572" w:rsidRPr="005529E5" w:rsidTr="003F24AA">
        <w:tc>
          <w:tcPr>
            <w:tcW w:w="540" w:type="dxa"/>
            <w:vMerge/>
          </w:tcPr>
          <w:p w:rsidR="00407572" w:rsidRPr="005529E5" w:rsidRDefault="00407572" w:rsidP="003F24AA">
            <w:pPr>
              <w:jc w:val="both"/>
            </w:pPr>
          </w:p>
        </w:tc>
        <w:tc>
          <w:tcPr>
            <w:tcW w:w="6231" w:type="dxa"/>
            <w:vMerge/>
          </w:tcPr>
          <w:p w:rsidR="00407572" w:rsidRPr="005529E5" w:rsidRDefault="00407572" w:rsidP="003F24AA">
            <w:pPr>
              <w:jc w:val="both"/>
            </w:pPr>
          </w:p>
        </w:tc>
        <w:tc>
          <w:tcPr>
            <w:tcW w:w="1033" w:type="dxa"/>
          </w:tcPr>
          <w:p w:rsidR="00407572" w:rsidRPr="005529E5" w:rsidRDefault="00407572" w:rsidP="003F24AA">
            <w:pPr>
              <w:jc w:val="center"/>
            </w:pPr>
            <w:r w:rsidRPr="005529E5">
              <w:t>20</w:t>
            </w:r>
            <w:r>
              <w:t>20</w:t>
            </w:r>
          </w:p>
        </w:tc>
        <w:tc>
          <w:tcPr>
            <w:tcW w:w="1143" w:type="dxa"/>
          </w:tcPr>
          <w:p w:rsidR="00407572" w:rsidRPr="005529E5" w:rsidRDefault="00407572" w:rsidP="003F24AA">
            <w:pPr>
              <w:jc w:val="center"/>
            </w:pPr>
            <w:r w:rsidRPr="005529E5">
              <w:t>202</w:t>
            </w:r>
            <w:r>
              <w:t>1</w:t>
            </w:r>
          </w:p>
        </w:tc>
        <w:tc>
          <w:tcPr>
            <w:tcW w:w="1251" w:type="dxa"/>
          </w:tcPr>
          <w:p w:rsidR="00407572" w:rsidRPr="005529E5" w:rsidRDefault="00407572" w:rsidP="003F24AA">
            <w:pPr>
              <w:jc w:val="center"/>
            </w:pPr>
            <w:r w:rsidRPr="005529E5">
              <w:t>202</w:t>
            </w:r>
            <w:r>
              <w:t>2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Оборудование приборами учета подачи воды в сеть из артезианских скважин</w:t>
            </w:r>
          </w:p>
        </w:tc>
        <w:tc>
          <w:tcPr>
            <w:tcW w:w="103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48729F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2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 xml:space="preserve">Планировка мест </w:t>
            </w:r>
            <w:proofErr w:type="spellStart"/>
            <w:r>
              <w:t>водоразбора</w:t>
            </w:r>
            <w:proofErr w:type="spellEnd"/>
            <w:r>
              <w:t xml:space="preserve"> воды, обеспечение отвода дождевых и талых вод от устья скважин</w:t>
            </w:r>
          </w:p>
        </w:tc>
        <w:tc>
          <w:tcPr>
            <w:tcW w:w="103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48729F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3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Оборудование скважин колодцами с люками, закрывающимися на замок</w:t>
            </w:r>
          </w:p>
        </w:tc>
        <w:tc>
          <w:tcPr>
            <w:tcW w:w="103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48729F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4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 xml:space="preserve">Оборудование мест </w:t>
            </w:r>
            <w:proofErr w:type="spellStart"/>
            <w:r>
              <w:t>водоразбора</w:t>
            </w:r>
            <w:proofErr w:type="spellEnd"/>
            <w:r>
              <w:t xml:space="preserve"> и мест расположения санитарно-защитными зонами скважин</w:t>
            </w:r>
          </w:p>
        </w:tc>
        <w:tc>
          <w:tcPr>
            <w:tcW w:w="103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48729F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5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Создание мест отбора проб воды</w:t>
            </w:r>
          </w:p>
        </w:tc>
        <w:tc>
          <w:tcPr>
            <w:tcW w:w="103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48729F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48729F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6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Проведение лабораторных исследований качества питьевой воды (бак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хим. анализы) в централизованных системах водоснабжения</w:t>
            </w:r>
          </w:p>
        </w:tc>
        <w:tc>
          <w:tcPr>
            <w:tcW w:w="1033" w:type="dxa"/>
          </w:tcPr>
          <w:p w:rsidR="00407572" w:rsidRPr="005529E5" w:rsidRDefault="00407572" w:rsidP="003F24AA">
            <w:pPr>
              <w:jc w:val="both"/>
            </w:pPr>
            <w:r>
              <w:t>48,0</w:t>
            </w:r>
          </w:p>
        </w:tc>
        <w:tc>
          <w:tcPr>
            <w:tcW w:w="1143" w:type="dxa"/>
          </w:tcPr>
          <w:p w:rsidR="00407572" w:rsidRDefault="00407572" w:rsidP="003F24AA">
            <w:r w:rsidRPr="00F934E3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F934E3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7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Размещение в средствах массовой информации, на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1033" w:type="dxa"/>
          </w:tcPr>
          <w:p w:rsidR="00407572" w:rsidRPr="005529E5" w:rsidRDefault="00407572" w:rsidP="003F24AA">
            <w:pPr>
              <w:jc w:val="both"/>
            </w:pPr>
            <w:r>
              <w:t>6,5</w:t>
            </w:r>
          </w:p>
        </w:tc>
        <w:tc>
          <w:tcPr>
            <w:tcW w:w="1143" w:type="dxa"/>
          </w:tcPr>
          <w:p w:rsidR="00407572" w:rsidRDefault="00407572" w:rsidP="003F24AA">
            <w:r w:rsidRPr="00F934E3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F934E3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8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Проведение технического обследования централизованных систем холодного водоснабжения для определения необходимого количества установки пожарных гидрантов, водоразборных колонок, оборудования водопроводных колодцев плитами перекрытия и люками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9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Оборудование уличных водопроводных колодцев плитами перекрытия, люками, водоразборными колонками с бетонными лотками отвода воды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10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Замена ветхих водонапорных башен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11</w:t>
            </w:r>
          </w:p>
        </w:tc>
        <w:tc>
          <w:tcPr>
            <w:tcW w:w="6231" w:type="dxa"/>
          </w:tcPr>
          <w:p w:rsidR="00407572" w:rsidRDefault="00407572" w:rsidP="003F24AA">
            <w:pPr>
              <w:jc w:val="both"/>
            </w:pPr>
            <w:r>
              <w:t>Замена ветхих водопроводных сетей на полимерные материалы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12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Установка частотно-регулируемых электроприводов для управлениями скважинами и насосами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13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Установка приборов учета воды у потребителей</w:t>
            </w:r>
          </w:p>
        </w:tc>
        <w:tc>
          <w:tcPr>
            <w:tcW w:w="103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55FFE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55FFE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14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Создание резерва насосного оборудования и материалов</w:t>
            </w:r>
          </w:p>
        </w:tc>
        <w:tc>
          <w:tcPr>
            <w:tcW w:w="1033" w:type="dxa"/>
          </w:tcPr>
          <w:p w:rsidR="00407572" w:rsidRPr="005529E5" w:rsidRDefault="00407572" w:rsidP="003F24AA">
            <w:pPr>
              <w:jc w:val="both"/>
            </w:pPr>
            <w:r>
              <w:t>329,2</w:t>
            </w:r>
          </w:p>
        </w:tc>
        <w:tc>
          <w:tcPr>
            <w:tcW w:w="1143" w:type="dxa"/>
          </w:tcPr>
          <w:p w:rsidR="00407572" w:rsidRPr="005529E5" w:rsidRDefault="00407572" w:rsidP="003F24AA">
            <w:pPr>
              <w:jc w:val="both"/>
            </w:pPr>
            <w:r>
              <w:t>0,0</w:t>
            </w:r>
          </w:p>
        </w:tc>
        <w:tc>
          <w:tcPr>
            <w:tcW w:w="1251" w:type="dxa"/>
          </w:tcPr>
          <w:p w:rsidR="00407572" w:rsidRPr="005529E5" w:rsidRDefault="00407572" w:rsidP="003F24AA">
            <w:pPr>
              <w:jc w:val="both"/>
            </w:pPr>
            <w:r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15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Восстановление дебета артезианских скважин (промывка)</w:t>
            </w:r>
          </w:p>
        </w:tc>
        <w:tc>
          <w:tcPr>
            <w:tcW w:w="103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01F66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16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Осуществление мероприятий на получение лицензии на водопользование</w:t>
            </w:r>
          </w:p>
        </w:tc>
        <w:tc>
          <w:tcPr>
            <w:tcW w:w="103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01F66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17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Разработка Программы производственного контроля качества питьевой воды</w:t>
            </w:r>
          </w:p>
        </w:tc>
        <w:tc>
          <w:tcPr>
            <w:tcW w:w="103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01F66">
              <w:t>0,0</w:t>
            </w:r>
          </w:p>
        </w:tc>
      </w:tr>
      <w:tr w:rsidR="00407572" w:rsidRPr="005529E5" w:rsidTr="003F24AA">
        <w:tc>
          <w:tcPr>
            <w:tcW w:w="540" w:type="dxa"/>
          </w:tcPr>
          <w:p w:rsidR="00407572" w:rsidRPr="005529E5" w:rsidRDefault="00407572" w:rsidP="003F24AA">
            <w:pPr>
              <w:jc w:val="both"/>
            </w:pPr>
            <w:r>
              <w:t>18</w:t>
            </w:r>
          </w:p>
        </w:tc>
        <w:tc>
          <w:tcPr>
            <w:tcW w:w="6231" w:type="dxa"/>
          </w:tcPr>
          <w:p w:rsidR="00407572" w:rsidRPr="005529E5" w:rsidRDefault="00407572" w:rsidP="003F24AA">
            <w:pPr>
              <w:jc w:val="both"/>
            </w:pPr>
            <w:r>
              <w:t>Установка автоматики, обеспечивающей постоянный напор в водонапорной сети либо в ВНБ</w:t>
            </w:r>
          </w:p>
        </w:tc>
        <w:tc>
          <w:tcPr>
            <w:tcW w:w="103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143" w:type="dxa"/>
          </w:tcPr>
          <w:p w:rsidR="00407572" w:rsidRDefault="00407572" w:rsidP="003F24AA">
            <w:r w:rsidRPr="00D01F66">
              <w:t>0,0</w:t>
            </w:r>
          </w:p>
        </w:tc>
        <w:tc>
          <w:tcPr>
            <w:tcW w:w="1251" w:type="dxa"/>
          </w:tcPr>
          <w:p w:rsidR="00407572" w:rsidRDefault="00407572" w:rsidP="003F24AA">
            <w:r w:rsidRPr="00D01F66">
              <w:t>0,0</w:t>
            </w:r>
          </w:p>
        </w:tc>
      </w:tr>
    </w:tbl>
    <w:p w:rsidR="00407572" w:rsidRPr="00CE3148" w:rsidRDefault="00407572" w:rsidP="00407572">
      <w:pPr>
        <w:rPr>
          <w:b/>
        </w:rPr>
      </w:pPr>
    </w:p>
    <w:p w:rsidR="00407572" w:rsidRPr="00CE3148" w:rsidRDefault="00407572" w:rsidP="00407572">
      <w:pPr>
        <w:autoSpaceDE w:val="0"/>
        <w:spacing w:before="108" w:after="108"/>
        <w:jc w:val="center"/>
        <w:rPr>
          <w:b/>
          <w:bCs/>
          <w:color w:val="000000"/>
        </w:rPr>
      </w:pPr>
      <w:bookmarkStart w:id="10" w:name="sub_1003"/>
      <w:r w:rsidRPr="00CE3148">
        <w:rPr>
          <w:b/>
          <w:bCs/>
          <w:color w:val="000000"/>
        </w:rPr>
        <w:t xml:space="preserve"> Управление Программой и механизм ее реализации</w:t>
      </w:r>
      <w:bookmarkEnd w:id="10"/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Администрация Громковского сельского поселения Руднянского муниципального района осуществляет: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 xml:space="preserve">- организацию выполнения Программы, эффективное и целевое использование бюджетных средств, </w:t>
      </w:r>
      <w:r w:rsidRPr="00CE3148">
        <w:lastRenderedPageBreak/>
        <w:t>выделяемых на ее реализацию;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- финансирование Программы из местного бюджета в объемах, предусмотренных Программой;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- разработку и утверждение в случаях, установленных законодательством проектно-сметной документации;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- мониторинг хода реализации Программы и информационно-аналитическое обеспечение процесса ее реализации.</w:t>
      </w:r>
    </w:p>
    <w:p w:rsidR="00407572" w:rsidRPr="00CE3148" w:rsidRDefault="00407572" w:rsidP="00407572">
      <w:pPr>
        <w:autoSpaceDE w:val="0"/>
        <w:spacing w:before="108" w:after="108"/>
        <w:jc w:val="center"/>
      </w:pPr>
      <w:bookmarkStart w:id="11" w:name="sub_1004"/>
      <w:r w:rsidRPr="00CE3148">
        <w:rPr>
          <w:b/>
          <w:bCs/>
          <w:color w:val="000000"/>
        </w:rPr>
        <w:t>Индикаторы целей Программы</w:t>
      </w:r>
      <w:bookmarkEnd w:id="11"/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Реализация Программы в Громковского сельском поселении Руднянского муниципального района Волгоградской области позволит: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 xml:space="preserve">повысить уровень качества услуг по водоснабжению; 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повысить надежность систем водоснабжения;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повысить качество питьевой воды в централизованных системах водоснабжения;</w:t>
      </w:r>
    </w:p>
    <w:p w:rsidR="00407572" w:rsidRPr="00CE3148" w:rsidRDefault="00407572" w:rsidP="00407572">
      <w:pPr>
        <w:autoSpaceDE w:val="0"/>
        <w:ind w:firstLine="720"/>
        <w:jc w:val="both"/>
      </w:pPr>
      <w:r w:rsidRPr="00CE3148">
        <w:t>обеспечить развитие коммунальной инфраструктуры</w:t>
      </w:r>
      <w:bookmarkEnd w:id="1"/>
      <w:bookmarkEnd w:id="2"/>
      <w:bookmarkEnd w:id="3"/>
      <w:bookmarkEnd w:id="4"/>
      <w:bookmarkEnd w:id="5"/>
      <w:bookmarkEnd w:id="6"/>
      <w:r w:rsidRPr="00CE3148">
        <w:t>.</w:t>
      </w:r>
    </w:p>
    <w:p w:rsidR="00407572" w:rsidRDefault="00407572" w:rsidP="00D604B1">
      <w:pPr>
        <w:rPr>
          <w:sz w:val="28"/>
          <w:szCs w:val="28"/>
        </w:rPr>
      </w:pPr>
    </w:p>
    <w:sectPr w:rsidR="00407572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5095000"/>
    <w:multiLevelType w:val="hybridMultilevel"/>
    <w:tmpl w:val="84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A1E15"/>
    <w:rsid w:val="000B44C9"/>
    <w:rsid w:val="000E328F"/>
    <w:rsid w:val="00120EDD"/>
    <w:rsid w:val="001637BC"/>
    <w:rsid w:val="00165807"/>
    <w:rsid w:val="001B4FF3"/>
    <w:rsid w:val="001D0666"/>
    <w:rsid w:val="001E2FE8"/>
    <w:rsid w:val="00235E0A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07572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5287E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97B27"/>
    <w:rsid w:val="00CB1CAF"/>
    <w:rsid w:val="00D10853"/>
    <w:rsid w:val="00D47F1D"/>
    <w:rsid w:val="00D604B1"/>
    <w:rsid w:val="00D70425"/>
    <w:rsid w:val="00D941CD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okruzhayushej_sre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2</cp:revision>
  <cp:lastPrinted>2019-11-20T11:18:00Z</cp:lastPrinted>
  <dcterms:created xsi:type="dcterms:W3CDTF">2019-11-20T11:18:00Z</dcterms:created>
  <dcterms:modified xsi:type="dcterms:W3CDTF">2019-11-20T11:18:00Z</dcterms:modified>
</cp:coreProperties>
</file>